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672DBE" w:rsidRPr="003E52C0">
        <w:trPr>
          <w:trHeight w:val="701"/>
        </w:trPr>
        <w:tc>
          <w:tcPr>
            <w:tcW w:w="8719" w:type="dxa"/>
          </w:tcPr>
          <w:p w:rsidR="003F1E6C" w:rsidRPr="003E52C0" w:rsidRDefault="003F1E6C" w:rsidP="006F6ECD">
            <w:pPr>
              <w:spacing w:line="276" w:lineRule="auto"/>
              <w:jc w:val="center"/>
              <w:rPr>
                <w:b/>
                <w:color w:val="000000" w:themeColor="text1"/>
                <w:sz w:val="24"/>
                <w:szCs w:val="24"/>
              </w:rPr>
            </w:pPr>
            <w:bookmarkStart w:id="0" w:name="_GoBack"/>
            <w:bookmarkEnd w:id="0"/>
            <w:r w:rsidRPr="003E52C0">
              <w:rPr>
                <w:b/>
                <w:color w:val="000000" w:themeColor="text1"/>
                <w:sz w:val="24"/>
                <w:szCs w:val="24"/>
              </w:rPr>
              <w:t>MINISTERIO DE OBRAS PUBLICAS Y TRANSPORTES</w:t>
            </w:r>
          </w:p>
          <w:p w:rsidR="003F1E6C" w:rsidRPr="003E52C0" w:rsidRDefault="003F1E6C" w:rsidP="006F6ECD">
            <w:pPr>
              <w:pStyle w:val="Ttulo2"/>
              <w:spacing w:line="276" w:lineRule="auto"/>
              <w:rPr>
                <w:color w:val="000000" w:themeColor="text1"/>
                <w:szCs w:val="24"/>
                <w:lang w:val="es-CR"/>
              </w:rPr>
            </w:pPr>
            <w:r w:rsidRPr="003E52C0">
              <w:rPr>
                <w:color w:val="000000" w:themeColor="text1"/>
                <w:szCs w:val="24"/>
                <w:lang w:val="es-CR"/>
              </w:rPr>
              <w:t>TRIBUNAL ADMINISTRATIVO DE TRANSPORTE</w:t>
            </w:r>
          </w:p>
          <w:p w:rsidR="00A647D3" w:rsidRPr="003E52C0" w:rsidRDefault="00A647D3" w:rsidP="006F6ECD">
            <w:pPr>
              <w:spacing w:line="276" w:lineRule="auto"/>
              <w:jc w:val="center"/>
              <w:rPr>
                <w:b/>
                <w:color w:val="000000" w:themeColor="text1"/>
                <w:sz w:val="24"/>
                <w:szCs w:val="24"/>
              </w:rPr>
            </w:pPr>
            <w:r w:rsidRPr="003E52C0">
              <w:rPr>
                <w:b/>
                <w:color w:val="000000" w:themeColor="text1"/>
                <w:sz w:val="24"/>
                <w:szCs w:val="24"/>
              </w:rPr>
              <w:t>San José, Costa Rica</w:t>
            </w:r>
          </w:p>
          <w:p w:rsidR="003F1E6C" w:rsidRPr="003E52C0" w:rsidRDefault="003F1E6C" w:rsidP="006F6ECD">
            <w:pPr>
              <w:spacing w:line="276" w:lineRule="auto"/>
              <w:jc w:val="center"/>
              <w:rPr>
                <w:b/>
                <w:color w:val="000000" w:themeColor="text1"/>
                <w:sz w:val="22"/>
                <w:szCs w:val="22"/>
              </w:rPr>
            </w:pPr>
            <w:r w:rsidRPr="003E52C0">
              <w:rPr>
                <w:b/>
                <w:color w:val="000000" w:themeColor="text1"/>
                <w:sz w:val="24"/>
                <w:szCs w:val="24"/>
              </w:rPr>
              <w:t xml:space="preserve">Teléfono: </w:t>
            </w:r>
            <w:r w:rsidR="00A647D3" w:rsidRPr="003E52C0">
              <w:rPr>
                <w:b/>
                <w:color w:val="000000" w:themeColor="text1"/>
                <w:sz w:val="24"/>
                <w:szCs w:val="24"/>
              </w:rPr>
              <w:t>2</w:t>
            </w:r>
            <w:r w:rsidR="00594945" w:rsidRPr="003E52C0">
              <w:rPr>
                <w:b/>
                <w:color w:val="000000" w:themeColor="text1"/>
                <w:sz w:val="24"/>
                <w:szCs w:val="24"/>
              </w:rPr>
              <w:t>524-1836</w:t>
            </w:r>
            <w:r w:rsidRPr="003E52C0">
              <w:rPr>
                <w:b/>
                <w:color w:val="000000" w:themeColor="text1"/>
                <w:sz w:val="24"/>
                <w:szCs w:val="24"/>
              </w:rPr>
              <w:t xml:space="preserve">   Fax</w:t>
            </w:r>
            <w:r w:rsidR="00594945" w:rsidRPr="003E52C0">
              <w:rPr>
                <w:b/>
                <w:color w:val="000000" w:themeColor="text1"/>
                <w:sz w:val="24"/>
                <w:szCs w:val="24"/>
              </w:rPr>
              <w:t>: 2524-1833</w:t>
            </w:r>
          </w:p>
        </w:tc>
      </w:tr>
    </w:tbl>
    <w:p w:rsidR="009E7C69" w:rsidRPr="003E52C0" w:rsidRDefault="009E7C69" w:rsidP="006F6ECD">
      <w:pPr>
        <w:spacing w:line="276" w:lineRule="auto"/>
        <w:jc w:val="center"/>
        <w:rPr>
          <w:b/>
          <w:color w:val="000000" w:themeColor="text1"/>
          <w:sz w:val="24"/>
          <w:szCs w:val="24"/>
        </w:rPr>
      </w:pPr>
    </w:p>
    <w:p w:rsidR="00B50FD2" w:rsidRPr="003E52C0" w:rsidRDefault="00B50FD2" w:rsidP="006F6ECD">
      <w:pPr>
        <w:spacing w:line="276" w:lineRule="auto"/>
        <w:jc w:val="center"/>
        <w:rPr>
          <w:b/>
          <w:color w:val="000000" w:themeColor="text1"/>
          <w:sz w:val="24"/>
          <w:szCs w:val="24"/>
        </w:rPr>
      </w:pPr>
    </w:p>
    <w:p w:rsidR="003F1E6C" w:rsidRPr="003E52C0" w:rsidRDefault="00A647D3" w:rsidP="006F6ECD">
      <w:pPr>
        <w:spacing w:line="276" w:lineRule="auto"/>
        <w:jc w:val="center"/>
        <w:rPr>
          <w:b/>
          <w:color w:val="000000" w:themeColor="text1"/>
          <w:sz w:val="24"/>
          <w:szCs w:val="24"/>
        </w:rPr>
      </w:pPr>
      <w:r w:rsidRPr="003E52C0">
        <w:rPr>
          <w:b/>
          <w:color w:val="000000" w:themeColor="text1"/>
          <w:sz w:val="24"/>
          <w:szCs w:val="24"/>
        </w:rPr>
        <w:t xml:space="preserve">RESOLUCION </w:t>
      </w:r>
      <w:r w:rsidR="00626AF4" w:rsidRPr="003E52C0">
        <w:rPr>
          <w:b/>
          <w:color w:val="000000" w:themeColor="text1"/>
          <w:sz w:val="24"/>
          <w:szCs w:val="24"/>
        </w:rPr>
        <w:t>N</w:t>
      </w:r>
      <w:r w:rsidR="00FC5F81" w:rsidRPr="003E52C0">
        <w:rPr>
          <w:b/>
          <w:color w:val="000000" w:themeColor="text1"/>
          <w:sz w:val="24"/>
          <w:szCs w:val="24"/>
        </w:rPr>
        <w:t>.</w:t>
      </w:r>
      <w:r w:rsidR="00626AF4" w:rsidRPr="003E52C0">
        <w:rPr>
          <w:b/>
          <w:color w:val="000000" w:themeColor="text1"/>
          <w:sz w:val="24"/>
          <w:szCs w:val="24"/>
        </w:rPr>
        <w:t xml:space="preserve"> </w:t>
      </w:r>
      <w:r w:rsidR="00056B2C" w:rsidRPr="003E52C0">
        <w:rPr>
          <w:b/>
          <w:color w:val="000000" w:themeColor="text1"/>
          <w:sz w:val="24"/>
          <w:szCs w:val="24"/>
        </w:rPr>
        <w:t>TAT</w:t>
      </w:r>
      <w:r w:rsidR="00626AF4" w:rsidRPr="003E52C0">
        <w:rPr>
          <w:b/>
          <w:color w:val="000000" w:themeColor="text1"/>
          <w:sz w:val="24"/>
          <w:szCs w:val="24"/>
        </w:rPr>
        <w:t>-</w:t>
      </w:r>
      <w:r w:rsidR="007711B7">
        <w:rPr>
          <w:b/>
          <w:color w:val="000000" w:themeColor="text1"/>
          <w:sz w:val="24"/>
          <w:szCs w:val="24"/>
        </w:rPr>
        <w:t>2954</w:t>
      </w:r>
      <w:r w:rsidR="00626AF4" w:rsidRPr="003E52C0">
        <w:rPr>
          <w:b/>
          <w:color w:val="000000" w:themeColor="text1"/>
          <w:sz w:val="24"/>
          <w:szCs w:val="24"/>
        </w:rPr>
        <w:t>-</w:t>
      </w:r>
      <w:r w:rsidR="001F403B" w:rsidRPr="003E52C0">
        <w:rPr>
          <w:b/>
          <w:color w:val="000000" w:themeColor="text1"/>
          <w:sz w:val="24"/>
          <w:szCs w:val="24"/>
        </w:rPr>
        <w:t>20</w:t>
      </w:r>
      <w:r w:rsidR="001A7028" w:rsidRPr="003E52C0">
        <w:rPr>
          <w:b/>
          <w:color w:val="000000" w:themeColor="text1"/>
          <w:sz w:val="24"/>
          <w:szCs w:val="24"/>
        </w:rPr>
        <w:t>1</w:t>
      </w:r>
      <w:r w:rsidR="00FC5F81" w:rsidRPr="003E52C0">
        <w:rPr>
          <w:b/>
          <w:color w:val="000000" w:themeColor="text1"/>
          <w:sz w:val="24"/>
          <w:szCs w:val="24"/>
        </w:rPr>
        <w:t>6</w:t>
      </w:r>
    </w:p>
    <w:p w:rsidR="003F1E6C" w:rsidRPr="003E52C0" w:rsidRDefault="003F1E6C" w:rsidP="006F6ECD">
      <w:pPr>
        <w:spacing w:line="276" w:lineRule="auto"/>
        <w:jc w:val="center"/>
        <w:rPr>
          <w:b/>
          <w:color w:val="000000" w:themeColor="text1"/>
          <w:sz w:val="24"/>
          <w:szCs w:val="24"/>
        </w:rPr>
      </w:pPr>
    </w:p>
    <w:p w:rsidR="00B50FD2" w:rsidRPr="003E52C0" w:rsidRDefault="00B50FD2" w:rsidP="006F6ECD">
      <w:pPr>
        <w:spacing w:line="276" w:lineRule="auto"/>
        <w:jc w:val="center"/>
        <w:rPr>
          <w:b/>
          <w:color w:val="000000" w:themeColor="text1"/>
          <w:sz w:val="24"/>
          <w:szCs w:val="24"/>
        </w:rPr>
      </w:pPr>
    </w:p>
    <w:p w:rsidR="003F1E6C" w:rsidRPr="003E52C0" w:rsidRDefault="003F1E6C" w:rsidP="006F6ECD">
      <w:pPr>
        <w:spacing w:line="276" w:lineRule="auto"/>
        <w:jc w:val="both"/>
        <w:rPr>
          <w:color w:val="000000" w:themeColor="text1"/>
          <w:sz w:val="24"/>
          <w:szCs w:val="24"/>
        </w:rPr>
      </w:pPr>
      <w:r w:rsidRPr="003E52C0">
        <w:rPr>
          <w:b/>
          <w:color w:val="000000" w:themeColor="text1"/>
          <w:sz w:val="24"/>
          <w:szCs w:val="24"/>
        </w:rPr>
        <w:t xml:space="preserve">TRIBUNAL ADMINISTRATIVO DE TRANSPORTE. </w:t>
      </w:r>
      <w:r w:rsidR="001A7028" w:rsidRPr="003E52C0">
        <w:rPr>
          <w:color w:val="000000" w:themeColor="text1"/>
          <w:sz w:val="24"/>
          <w:szCs w:val="24"/>
        </w:rPr>
        <w:t>Curridabat</w:t>
      </w:r>
      <w:r w:rsidRPr="003E52C0">
        <w:rPr>
          <w:color w:val="000000" w:themeColor="text1"/>
          <w:sz w:val="24"/>
          <w:szCs w:val="24"/>
        </w:rPr>
        <w:t>, a las</w:t>
      </w:r>
      <w:r w:rsidR="00AC5141" w:rsidRPr="003E52C0">
        <w:rPr>
          <w:color w:val="000000" w:themeColor="text1"/>
          <w:sz w:val="24"/>
          <w:szCs w:val="24"/>
        </w:rPr>
        <w:t xml:space="preserve"> </w:t>
      </w:r>
      <w:r w:rsidR="007711B7">
        <w:rPr>
          <w:color w:val="000000" w:themeColor="text1"/>
          <w:sz w:val="24"/>
          <w:szCs w:val="24"/>
        </w:rPr>
        <w:t>diez</w:t>
      </w:r>
      <w:r w:rsidR="00626AF4" w:rsidRPr="003E52C0">
        <w:rPr>
          <w:color w:val="000000" w:themeColor="text1"/>
          <w:sz w:val="24"/>
          <w:szCs w:val="24"/>
        </w:rPr>
        <w:t xml:space="preserve"> horas con </w:t>
      </w:r>
      <w:r w:rsidR="007711B7">
        <w:rPr>
          <w:color w:val="000000" w:themeColor="text1"/>
          <w:sz w:val="24"/>
          <w:szCs w:val="24"/>
        </w:rPr>
        <w:t>quince</w:t>
      </w:r>
      <w:r w:rsidR="00626AF4" w:rsidRPr="003E52C0">
        <w:rPr>
          <w:color w:val="000000" w:themeColor="text1"/>
          <w:sz w:val="24"/>
          <w:szCs w:val="24"/>
        </w:rPr>
        <w:t xml:space="preserve"> minutos del </w:t>
      </w:r>
      <w:r w:rsidR="00FC5F81" w:rsidRPr="003E52C0">
        <w:rPr>
          <w:color w:val="000000" w:themeColor="text1"/>
          <w:sz w:val="24"/>
          <w:szCs w:val="24"/>
        </w:rPr>
        <w:t>treinta y uno</w:t>
      </w:r>
      <w:r w:rsidR="00626AF4" w:rsidRPr="003E52C0">
        <w:rPr>
          <w:color w:val="000000" w:themeColor="text1"/>
          <w:sz w:val="24"/>
          <w:szCs w:val="24"/>
        </w:rPr>
        <w:t xml:space="preserve"> </w:t>
      </w:r>
      <w:r w:rsidR="00AE6305" w:rsidRPr="003E52C0">
        <w:rPr>
          <w:color w:val="000000" w:themeColor="text1"/>
          <w:sz w:val="24"/>
          <w:szCs w:val="24"/>
        </w:rPr>
        <w:t xml:space="preserve">de </w:t>
      </w:r>
      <w:r w:rsidR="00FC5F81" w:rsidRPr="003E52C0">
        <w:rPr>
          <w:color w:val="000000" w:themeColor="text1"/>
          <w:sz w:val="24"/>
          <w:szCs w:val="24"/>
        </w:rPr>
        <w:t>marzo</w:t>
      </w:r>
      <w:r w:rsidR="00F02379" w:rsidRPr="003E52C0">
        <w:rPr>
          <w:color w:val="000000" w:themeColor="text1"/>
          <w:sz w:val="24"/>
          <w:szCs w:val="24"/>
        </w:rPr>
        <w:t xml:space="preserve"> </w:t>
      </w:r>
      <w:r w:rsidR="00774A3A" w:rsidRPr="003E52C0">
        <w:rPr>
          <w:color w:val="000000" w:themeColor="text1"/>
          <w:sz w:val="24"/>
          <w:szCs w:val="24"/>
        </w:rPr>
        <w:t>d</w:t>
      </w:r>
      <w:r w:rsidR="00241B87" w:rsidRPr="003E52C0">
        <w:rPr>
          <w:color w:val="000000" w:themeColor="text1"/>
          <w:sz w:val="24"/>
          <w:szCs w:val="24"/>
        </w:rPr>
        <w:t xml:space="preserve">el año </w:t>
      </w:r>
      <w:r w:rsidRPr="003E52C0">
        <w:rPr>
          <w:color w:val="000000" w:themeColor="text1"/>
          <w:sz w:val="24"/>
          <w:szCs w:val="24"/>
        </w:rPr>
        <w:t xml:space="preserve">dos mil </w:t>
      </w:r>
      <w:r w:rsidR="00FC5F81" w:rsidRPr="003E52C0">
        <w:rPr>
          <w:color w:val="000000" w:themeColor="text1"/>
          <w:sz w:val="24"/>
          <w:szCs w:val="24"/>
        </w:rPr>
        <w:t>dieciséis</w:t>
      </w:r>
      <w:r w:rsidR="00B3457E" w:rsidRPr="003E52C0">
        <w:rPr>
          <w:color w:val="000000" w:themeColor="text1"/>
          <w:sz w:val="24"/>
          <w:szCs w:val="24"/>
        </w:rPr>
        <w:t>.</w:t>
      </w:r>
    </w:p>
    <w:p w:rsidR="003F1E6C" w:rsidRPr="003E52C0" w:rsidRDefault="003F1E6C" w:rsidP="006F6ECD">
      <w:pPr>
        <w:spacing w:line="276" w:lineRule="auto"/>
        <w:jc w:val="both"/>
        <w:rPr>
          <w:color w:val="000000" w:themeColor="text1"/>
          <w:sz w:val="24"/>
          <w:szCs w:val="24"/>
        </w:rPr>
      </w:pPr>
    </w:p>
    <w:p w:rsidR="00B50FD2" w:rsidRPr="003E52C0" w:rsidRDefault="00B50FD2" w:rsidP="006F6ECD">
      <w:pPr>
        <w:spacing w:line="276" w:lineRule="auto"/>
        <w:jc w:val="both"/>
        <w:rPr>
          <w:color w:val="000000" w:themeColor="text1"/>
          <w:sz w:val="24"/>
          <w:szCs w:val="24"/>
        </w:rPr>
      </w:pPr>
    </w:p>
    <w:p w:rsidR="003F1E6C" w:rsidRPr="003E52C0" w:rsidRDefault="0052263B" w:rsidP="006F6ECD">
      <w:pPr>
        <w:spacing w:line="276" w:lineRule="auto"/>
        <w:jc w:val="both"/>
        <w:rPr>
          <w:color w:val="000000" w:themeColor="text1"/>
          <w:sz w:val="24"/>
          <w:szCs w:val="24"/>
        </w:rPr>
      </w:pPr>
      <w:r w:rsidRPr="003E52C0">
        <w:rPr>
          <w:rStyle w:val="CharacterStyle1"/>
          <w:bCs/>
          <w:color w:val="000000" w:themeColor="text1"/>
          <w:spacing w:val="3"/>
          <w:szCs w:val="24"/>
        </w:rPr>
        <w:t xml:space="preserve">Se conoce </w:t>
      </w:r>
      <w:r w:rsidR="00330E65" w:rsidRPr="003E52C0">
        <w:rPr>
          <w:b/>
          <w:smallCaps/>
          <w:color w:val="000000" w:themeColor="text1"/>
          <w:sz w:val="24"/>
          <w:szCs w:val="24"/>
        </w:rPr>
        <w:t>Recurso de Revocatoria con Apelación en subsidio</w:t>
      </w:r>
      <w:r w:rsidR="00FC5F81" w:rsidRPr="003E52C0">
        <w:rPr>
          <w:b/>
          <w:smallCaps/>
          <w:color w:val="000000" w:themeColor="text1"/>
          <w:sz w:val="24"/>
          <w:szCs w:val="24"/>
        </w:rPr>
        <w:t xml:space="preserve"> y</w:t>
      </w:r>
      <w:r w:rsidR="00330E65" w:rsidRPr="003E52C0">
        <w:rPr>
          <w:b/>
          <w:smallCaps/>
          <w:color w:val="000000" w:themeColor="text1"/>
          <w:sz w:val="24"/>
          <w:szCs w:val="24"/>
        </w:rPr>
        <w:t xml:space="preserve"> </w:t>
      </w:r>
      <w:r w:rsidR="00672DBE" w:rsidRPr="003E52C0">
        <w:rPr>
          <w:b/>
          <w:smallCaps/>
          <w:color w:val="000000" w:themeColor="text1"/>
          <w:sz w:val="24"/>
          <w:szCs w:val="24"/>
        </w:rPr>
        <w:t>Nulidad</w:t>
      </w:r>
      <w:r w:rsidR="00FC5F81" w:rsidRPr="003E52C0">
        <w:rPr>
          <w:b/>
          <w:smallCaps/>
          <w:color w:val="000000" w:themeColor="text1"/>
          <w:sz w:val="24"/>
          <w:szCs w:val="24"/>
        </w:rPr>
        <w:t xml:space="preserve"> Absoluta</w:t>
      </w:r>
      <w:r w:rsidRPr="003E52C0">
        <w:rPr>
          <w:rStyle w:val="CharacterStyle1"/>
          <w:bCs/>
          <w:color w:val="000000" w:themeColor="text1"/>
          <w:spacing w:val="3"/>
          <w:szCs w:val="24"/>
        </w:rPr>
        <w:t>, presentado por</w:t>
      </w:r>
      <w:r w:rsidRPr="003E52C0">
        <w:rPr>
          <w:b/>
          <w:smallCaps/>
          <w:color w:val="000000" w:themeColor="text1"/>
          <w:sz w:val="24"/>
          <w:szCs w:val="24"/>
        </w:rPr>
        <w:t xml:space="preserve"> </w:t>
      </w:r>
      <w:r w:rsidR="00D71DE9" w:rsidRPr="003E52C0">
        <w:rPr>
          <w:b/>
          <w:smallCaps/>
          <w:color w:val="000000" w:themeColor="text1"/>
          <w:sz w:val="24"/>
          <w:szCs w:val="24"/>
        </w:rPr>
        <w:t>Buses Ina Uruca, S.A.</w:t>
      </w:r>
      <w:r w:rsidR="00FC5F81" w:rsidRPr="003E52C0">
        <w:rPr>
          <w:color w:val="000000" w:themeColor="text1"/>
          <w:sz w:val="24"/>
          <w:szCs w:val="24"/>
        </w:rPr>
        <w:t xml:space="preserve">, cédula </w:t>
      </w:r>
      <w:r w:rsidR="00672DBE" w:rsidRPr="003E52C0">
        <w:rPr>
          <w:color w:val="000000" w:themeColor="text1"/>
          <w:sz w:val="24"/>
          <w:szCs w:val="24"/>
        </w:rPr>
        <w:t>jurídica</w:t>
      </w:r>
      <w:r w:rsidR="00FC5F81" w:rsidRPr="003E52C0">
        <w:rPr>
          <w:color w:val="000000" w:themeColor="text1"/>
          <w:sz w:val="24"/>
          <w:szCs w:val="24"/>
        </w:rPr>
        <w:t xml:space="preserve"> </w:t>
      </w:r>
      <w:r w:rsidR="00D71DE9" w:rsidRPr="003E52C0">
        <w:rPr>
          <w:color w:val="000000" w:themeColor="text1"/>
          <w:sz w:val="24"/>
          <w:szCs w:val="24"/>
        </w:rPr>
        <w:t>3-101-031606</w:t>
      </w:r>
      <w:r w:rsidR="00FC5F81" w:rsidRPr="003E52C0">
        <w:rPr>
          <w:color w:val="000000" w:themeColor="text1"/>
          <w:sz w:val="24"/>
          <w:szCs w:val="24"/>
        </w:rPr>
        <w:t xml:space="preserve">, representada por </w:t>
      </w:r>
      <w:r w:rsidR="00D71DE9" w:rsidRPr="003E52C0">
        <w:rPr>
          <w:color w:val="000000" w:themeColor="text1"/>
          <w:sz w:val="24"/>
          <w:szCs w:val="24"/>
        </w:rPr>
        <w:t>Teófilo Alexis Garita Watson, cédula de identidad 6-249-853; y Andrés Semaan Álvarez, cedula de identidad 1-1014-922</w:t>
      </w:r>
      <w:r w:rsidR="00FC5F81" w:rsidRPr="003E52C0">
        <w:rPr>
          <w:color w:val="000000" w:themeColor="text1"/>
          <w:sz w:val="24"/>
          <w:szCs w:val="24"/>
        </w:rPr>
        <w:t xml:space="preserve">, </w:t>
      </w:r>
      <w:r w:rsidR="00D71DE9" w:rsidRPr="003E52C0">
        <w:rPr>
          <w:color w:val="000000" w:themeColor="text1"/>
          <w:sz w:val="24"/>
          <w:szCs w:val="24"/>
        </w:rPr>
        <w:t>ambos en condición de apoderados generalísimos sin límite de suma;</w:t>
      </w:r>
      <w:r w:rsidR="003C2AE7" w:rsidRPr="003E52C0">
        <w:rPr>
          <w:color w:val="000000" w:themeColor="text1"/>
          <w:sz w:val="24"/>
          <w:szCs w:val="24"/>
        </w:rPr>
        <w:t xml:space="preserve"> contra </w:t>
      </w:r>
      <w:r w:rsidR="00FC5F81" w:rsidRPr="003E52C0">
        <w:rPr>
          <w:color w:val="000000" w:themeColor="text1"/>
          <w:sz w:val="24"/>
          <w:szCs w:val="24"/>
        </w:rPr>
        <w:t xml:space="preserve">el </w:t>
      </w:r>
      <w:r w:rsidR="0084694E" w:rsidRPr="003E52C0">
        <w:rPr>
          <w:b/>
          <w:color w:val="000000" w:themeColor="text1"/>
          <w:sz w:val="24"/>
          <w:szCs w:val="24"/>
        </w:rPr>
        <w:t xml:space="preserve">Artículo </w:t>
      </w:r>
      <w:r w:rsidR="00FC5F81" w:rsidRPr="003E52C0">
        <w:rPr>
          <w:b/>
          <w:color w:val="000000" w:themeColor="text1"/>
          <w:sz w:val="24"/>
          <w:szCs w:val="24"/>
        </w:rPr>
        <w:t>8.1 de la Sesión Ordinaria 25-2015 de 6 de mayo de 2015</w:t>
      </w:r>
      <w:r w:rsidR="00FC5F81" w:rsidRPr="003E52C0">
        <w:rPr>
          <w:color w:val="000000" w:themeColor="text1"/>
          <w:sz w:val="24"/>
          <w:szCs w:val="24"/>
        </w:rPr>
        <w:t xml:space="preserve">, </w:t>
      </w:r>
      <w:r w:rsidR="003C2AE7" w:rsidRPr="003E52C0">
        <w:rPr>
          <w:color w:val="000000" w:themeColor="text1"/>
          <w:sz w:val="24"/>
          <w:szCs w:val="24"/>
        </w:rPr>
        <w:t xml:space="preserve">emitido por la </w:t>
      </w:r>
      <w:r w:rsidR="00FC5F81" w:rsidRPr="003E52C0">
        <w:rPr>
          <w:color w:val="000000" w:themeColor="text1"/>
          <w:sz w:val="24"/>
          <w:szCs w:val="24"/>
        </w:rPr>
        <w:t xml:space="preserve">Junta Directiva </w:t>
      </w:r>
      <w:r w:rsidR="003C2AE7" w:rsidRPr="003E52C0">
        <w:rPr>
          <w:color w:val="000000" w:themeColor="text1"/>
          <w:sz w:val="24"/>
          <w:szCs w:val="24"/>
        </w:rPr>
        <w:t xml:space="preserve">del Consejo de Transporte Público, </w:t>
      </w:r>
      <w:r w:rsidR="007C181C" w:rsidRPr="003E52C0">
        <w:rPr>
          <w:color w:val="000000" w:themeColor="text1"/>
          <w:sz w:val="24"/>
          <w:szCs w:val="24"/>
        </w:rPr>
        <w:t>tramita</w:t>
      </w:r>
      <w:r w:rsidRPr="003E52C0">
        <w:rPr>
          <w:color w:val="000000" w:themeColor="text1"/>
          <w:sz w:val="24"/>
          <w:szCs w:val="24"/>
        </w:rPr>
        <w:t>do</w:t>
      </w:r>
      <w:r w:rsidR="007C181C" w:rsidRPr="003E52C0">
        <w:rPr>
          <w:color w:val="000000" w:themeColor="text1"/>
          <w:sz w:val="24"/>
          <w:szCs w:val="24"/>
        </w:rPr>
        <w:t xml:space="preserve"> en este Despacho bajo </w:t>
      </w:r>
      <w:r w:rsidR="004D6A93" w:rsidRPr="003E52C0">
        <w:rPr>
          <w:color w:val="000000" w:themeColor="text1"/>
          <w:sz w:val="24"/>
          <w:szCs w:val="24"/>
        </w:rPr>
        <w:t xml:space="preserve">el </w:t>
      </w:r>
      <w:r w:rsidR="004D6A93" w:rsidRPr="003E52C0">
        <w:rPr>
          <w:b/>
          <w:color w:val="000000" w:themeColor="text1"/>
          <w:sz w:val="24"/>
          <w:szCs w:val="24"/>
        </w:rPr>
        <w:t xml:space="preserve">expediente administrativo </w:t>
      </w:r>
      <w:r w:rsidR="00FC5F81" w:rsidRPr="003E52C0">
        <w:rPr>
          <w:b/>
          <w:color w:val="000000" w:themeColor="text1"/>
          <w:sz w:val="24"/>
          <w:szCs w:val="24"/>
        </w:rPr>
        <w:t>número</w:t>
      </w:r>
      <w:r w:rsidR="007C181C" w:rsidRPr="003E52C0">
        <w:rPr>
          <w:b/>
          <w:color w:val="000000" w:themeColor="text1"/>
          <w:sz w:val="24"/>
          <w:szCs w:val="24"/>
        </w:rPr>
        <w:t xml:space="preserve"> TAT-</w:t>
      </w:r>
      <w:r w:rsidR="00FC5F81" w:rsidRPr="003E52C0">
        <w:rPr>
          <w:b/>
          <w:color w:val="000000" w:themeColor="text1"/>
          <w:sz w:val="24"/>
          <w:szCs w:val="24"/>
        </w:rPr>
        <w:t>38</w:t>
      </w:r>
      <w:r w:rsidR="00D71DE9" w:rsidRPr="003E52C0">
        <w:rPr>
          <w:b/>
          <w:color w:val="000000" w:themeColor="text1"/>
          <w:sz w:val="24"/>
          <w:szCs w:val="24"/>
        </w:rPr>
        <w:t>4</w:t>
      </w:r>
      <w:r w:rsidR="007C181C" w:rsidRPr="003E52C0">
        <w:rPr>
          <w:b/>
          <w:color w:val="000000" w:themeColor="text1"/>
          <w:sz w:val="24"/>
          <w:szCs w:val="24"/>
        </w:rPr>
        <w:t>-1</w:t>
      </w:r>
      <w:r w:rsidR="00FC5F81" w:rsidRPr="003E52C0">
        <w:rPr>
          <w:b/>
          <w:color w:val="000000" w:themeColor="text1"/>
          <w:sz w:val="24"/>
          <w:szCs w:val="24"/>
        </w:rPr>
        <w:t>5</w:t>
      </w:r>
      <w:r w:rsidR="007C181C" w:rsidRPr="003E52C0">
        <w:rPr>
          <w:b/>
          <w:color w:val="000000" w:themeColor="text1"/>
          <w:sz w:val="24"/>
          <w:szCs w:val="24"/>
        </w:rPr>
        <w:t>.</w:t>
      </w:r>
    </w:p>
    <w:p w:rsidR="007C181C" w:rsidRPr="003E52C0" w:rsidRDefault="007C181C" w:rsidP="006F6ECD">
      <w:pPr>
        <w:spacing w:line="276" w:lineRule="auto"/>
        <w:jc w:val="both"/>
        <w:rPr>
          <w:color w:val="000000" w:themeColor="text1"/>
          <w:sz w:val="24"/>
          <w:szCs w:val="24"/>
        </w:rPr>
      </w:pPr>
    </w:p>
    <w:p w:rsidR="001F0216" w:rsidRPr="003E52C0" w:rsidRDefault="001F0216" w:rsidP="001F0216">
      <w:pPr>
        <w:pStyle w:val="Sinespaciado"/>
        <w:spacing w:line="276" w:lineRule="auto"/>
        <w:jc w:val="center"/>
        <w:rPr>
          <w:b/>
          <w:color w:val="000000" w:themeColor="text1"/>
          <w:lang w:val="es-CR"/>
        </w:rPr>
      </w:pPr>
      <w:r w:rsidRPr="003E52C0">
        <w:rPr>
          <w:b/>
          <w:color w:val="000000" w:themeColor="text1"/>
          <w:lang w:val="es-CR"/>
        </w:rPr>
        <w:t>RESULTANDO</w:t>
      </w:r>
    </w:p>
    <w:p w:rsidR="001F0216" w:rsidRPr="003E52C0" w:rsidRDefault="001F0216" w:rsidP="001F0216">
      <w:pPr>
        <w:pStyle w:val="Sinespaciado"/>
        <w:spacing w:line="276" w:lineRule="auto"/>
        <w:jc w:val="both"/>
        <w:rPr>
          <w:b/>
          <w:color w:val="000000" w:themeColor="text1"/>
          <w:lang w:val="es-CR"/>
        </w:rPr>
      </w:pPr>
    </w:p>
    <w:p w:rsidR="008172EF" w:rsidRPr="003E52C0" w:rsidRDefault="0084694E" w:rsidP="001F0216">
      <w:pPr>
        <w:pStyle w:val="Sinespaciado"/>
        <w:spacing w:line="276" w:lineRule="auto"/>
        <w:jc w:val="both"/>
        <w:rPr>
          <w:color w:val="000000" w:themeColor="text1"/>
          <w:lang w:val="es-CR"/>
        </w:rPr>
      </w:pPr>
      <w:r w:rsidRPr="003E52C0">
        <w:rPr>
          <w:b/>
          <w:color w:val="000000" w:themeColor="text1"/>
          <w:lang w:val="es-CR"/>
        </w:rPr>
        <w:t>PRIMERO. -</w:t>
      </w:r>
      <w:r w:rsidR="001F0216" w:rsidRPr="003E52C0">
        <w:rPr>
          <w:color w:val="000000" w:themeColor="text1"/>
          <w:lang w:val="es-CR"/>
        </w:rPr>
        <w:tab/>
        <w:t xml:space="preserve">La Junta Directiva del Consejo de Transporte Público en el </w:t>
      </w:r>
      <w:r w:rsidRPr="003E52C0">
        <w:rPr>
          <w:b/>
          <w:color w:val="000000" w:themeColor="text1"/>
          <w:lang w:val="es-CR"/>
        </w:rPr>
        <w:t>Artículo 8.1 de la Sesión Ordinaria 25-2015 de 6 de mayo de 2015</w:t>
      </w:r>
      <w:r w:rsidR="001F0216" w:rsidRPr="003E52C0">
        <w:rPr>
          <w:color w:val="000000" w:themeColor="text1"/>
          <w:lang w:val="es-CR"/>
        </w:rPr>
        <w:t xml:space="preserve">, </w:t>
      </w:r>
      <w:r w:rsidR="0066494E" w:rsidRPr="003E52C0">
        <w:rPr>
          <w:color w:val="000000" w:themeColor="text1"/>
          <w:lang w:val="es-CR"/>
        </w:rPr>
        <w:t xml:space="preserve">conoce el </w:t>
      </w:r>
      <w:r w:rsidR="00937C20" w:rsidRPr="003E52C0">
        <w:rPr>
          <w:color w:val="000000" w:themeColor="text1"/>
          <w:lang w:val="es-CR"/>
        </w:rPr>
        <w:t>informe DAJ-2015-001491 del 30 de abril del 2015, que adiciona el informe DAJ-2015-1429 del 27 de abril del 2015, ambos emitidos por la Dirección de Asuntos Jur</w:t>
      </w:r>
      <w:r w:rsidR="00DD4F70" w:rsidRPr="003E52C0">
        <w:rPr>
          <w:color w:val="000000" w:themeColor="text1"/>
          <w:lang w:val="es-CR"/>
        </w:rPr>
        <w:t>ídi</w:t>
      </w:r>
      <w:r w:rsidR="00937C20" w:rsidRPr="003E52C0">
        <w:rPr>
          <w:color w:val="000000" w:themeColor="text1"/>
          <w:lang w:val="es-CR"/>
        </w:rPr>
        <w:t>cos</w:t>
      </w:r>
      <w:r w:rsidR="00DD4F70" w:rsidRPr="003E52C0">
        <w:rPr>
          <w:color w:val="000000" w:themeColor="text1"/>
          <w:lang w:val="es-CR"/>
        </w:rPr>
        <w:t xml:space="preserve"> </w:t>
      </w:r>
      <w:r w:rsidR="00937C20" w:rsidRPr="003E52C0">
        <w:rPr>
          <w:color w:val="000000" w:themeColor="text1"/>
          <w:lang w:val="es-CR"/>
        </w:rPr>
        <w:t xml:space="preserve">del Consejo de </w:t>
      </w:r>
      <w:r w:rsidR="00DD4F70" w:rsidRPr="003E52C0">
        <w:rPr>
          <w:color w:val="000000" w:themeColor="text1"/>
          <w:lang w:val="es-CR"/>
        </w:rPr>
        <w:t>Transporte</w:t>
      </w:r>
      <w:r w:rsidR="00937C20" w:rsidRPr="003E52C0">
        <w:rPr>
          <w:color w:val="000000" w:themeColor="text1"/>
          <w:lang w:val="es-CR"/>
        </w:rPr>
        <w:t xml:space="preserve"> Público, que </w:t>
      </w:r>
      <w:r w:rsidR="00D7657F">
        <w:rPr>
          <w:color w:val="000000" w:themeColor="text1"/>
          <w:lang w:val="es-CR"/>
        </w:rPr>
        <w:t xml:space="preserve">expresa lo </w:t>
      </w:r>
      <w:r w:rsidR="00BF283A">
        <w:rPr>
          <w:color w:val="000000" w:themeColor="text1"/>
          <w:lang w:val="es-CR"/>
        </w:rPr>
        <w:t>s</w:t>
      </w:r>
      <w:r w:rsidR="00D7657F">
        <w:rPr>
          <w:color w:val="000000" w:themeColor="text1"/>
          <w:lang w:val="es-CR"/>
        </w:rPr>
        <w:t>iguiente:</w:t>
      </w:r>
    </w:p>
    <w:p w:rsidR="008172EF" w:rsidRPr="003E52C0" w:rsidRDefault="008172EF" w:rsidP="001F0216">
      <w:pPr>
        <w:pStyle w:val="Sinespaciado"/>
        <w:spacing w:line="276" w:lineRule="auto"/>
        <w:jc w:val="both"/>
        <w:rPr>
          <w:color w:val="000000" w:themeColor="text1"/>
          <w:lang w:val="es-CR"/>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 xml:space="preserve">“(…) Don Mario Zárate, Director Ejecutivo del Consejo, indica que quiere traer a discusión la propuesta de acuerdo para efectos de definir la situación de los actuales concesionarios a los cuales esta Junta les renovó su derecho de concesión en el mes de setiembre, de conformidad con el criterio jurídico que había vertido el Departamento de Asuntos Jurídicos en el cual se había indicado que al amparo de la Ley número 3503, se podía o era idóneo para resolver la situación de los empresarios actualmente concesionarios, darles una condición provisionalísima de permisionarios ante la falta de refrendo del contrato. </w:t>
      </w: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 xml:space="preserve">Básicamente aunado a ello se hizo una consulta a la Procuraduría General de la República con respecto al criterio vertido por la Dirección de Asuntos Jurídicos de este Consejo en los oficios </w:t>
      </w:r>
      <w:r w:rsidRPr="003E52C0">
        <w:rPr>
          <w:rFonts w:ascii="Times New Roman" w:hAnsi="Times New Roman" w:cs="Times New Roman"/>
          <w:b/>
          <w:bCs/>
          <w:color w:val="000000" w:themeColor="text1"/>
          <w:sz w:val="20"/>
          <w:szCs w:val="20"/>
        </w:rPr>
        <w:t>DAJ 2015-001429</w:t>
      </w:r>
      <w:r w:rsidRPr="003E52C0">
        <w:rPr>
          <w:rFonts w:ascii="Times New Roman" w:hAnsi="Times New Roman" w:cs="Times New Roman"/>
          <w:color w:val="000000" w:themeColor="text1"/>
          <w:sz w:val="20"/>
          <w:szCs w:val="20"/>
        </w:rPr>
        <w:t xml:space="preserve">, reconsiderado por el </w:t>
      </w:r>
      <w:r w:rsidRPr="003E52C0">
        <w:rPr>
          <w:rFonts w:ascii="Times New Roman" w:hAnsi="Times New Roman" w:cs="Times New Roman"/>
          <w:b/>
          <w:bCs/>
          <w:color w:val="000000" w:themeColor="text1"/>
          <w:sz w:val="20"/>
          <w:szCs w:val="20"/>
        </w:rPr>
        <w:t>DAJ 2015-001491</w:t>
      </w:r>
      <w:r w:rsidRPr="003E52C0">
        <w:rPr>
          <w:rFonts w:ascii="Times New Roman" w:hAnsi="Times New Roman" w:cs="Times New Roman"/>
          <w:color w:val="000000" w:themeColor="text1"/>
          <w:sz w:val="20"/>
          <w:szCs w:val="20"/>
        </w:rPr>
        <w:t xml:space="preserve">, cuya respuesta fue recibida el día de hoy, con el resultado que el criterio vinculante de dicho órgano consultor es coincidente con el vertido en sendos oficios de dicha Dirección. </w:t>
      </w: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 xml:space="preserve">Al respecto le solicita a la Licda. Sidia Cerdas que amplíe un poco el tema al órgano colegiado: </w:t>
      </w: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 xml:space="preserve">Al respecto, la Licenciada Cerdas Ruíz indica que básicamente lo que se estaba argumentando era establecer de manera transitoria y excepcional la condición de permisionarios al amparo de la Ley 3503, y que dicha condición temporal y extraordinaria estaría cesando una vez que cada operador individual obtuviera el refrendo por parte de la ARESEP, ello amparado al artículo 145 de la Ley General de la Administración Pública en cuanto a que la eficacia del contrato se adquiría con dicho refrendo, con efectos retroactivos. Al efecto, la respuesta de la consulta realizada a la Procuraduría General de la República va en ese mismo sentido, y que corresponde al dictamen </w:t>
      </w:r>
      <w:r w:rsidRPr="003E52C0">
        <w:rPr>
          <w:rFonts w:ascii="Times New Roman" w:hAnsi="Times New Roman" w:cs="Times New Roman"/>
          <w:b/>
          <w:bCs/>
          <w:color w:val="000000" w:themeColor="text1"/>
          <w:sz w:val="20"/>
          <w:szCs w:val="20"/>
        </w:rPr>
        <w:t xml:space="preserve">C-103-2015 </w:t>
      </w:r>
      <w:r w:rsidRPr="003E52C0">
        <w:rPr>
          <w:rFonts w:ascii="Times New Roman" w:hAnsi="Times New Roman" w:cs="Times New Roman"/>
          <w:color w:val="000000" w:themeColor="text1"/>
          <w:sz w:val="20"/>
          <w:szCs w:val="20"/>
        </w:rPr>
        <w:t>del 6 de mayo del 2015.</w:t>
      </w: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Indica don Carlos Segnini que ambos criterios son coincidentes, tanto el de la Dirección de Asuntos Jurídicos del Consejo, como el de la Procuraduría General de la República, y ello permite salvar la situación de que efectivamente no ha habido capacidad material por parte del Consejo de realizar los estudios como corresponde y no puede éste endosar dicha responsabilidad a los empresarios, por lo que se debe de acoger la recomendación de acuerdo que se somete a discusión, eso sí, indicando expresamente que esta Junta Directiva va a estar velando porque los derechos de los usuarios sean respetados, pues así como se está actualmente en un proceso de investigación, de cumplimiento de la Ley 7600 y de flota óptima, también velará porque los derechos de los empresarios no sean transgredidos, pero sobre todo velará porque los derechos de los usuarios sean defendidos y protegidos y en esa misión no desmayará.</w:t>
      </w: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CONSIDERANDO: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PRIMERO: </w:t>
      </w:r>
      <w:r w:rsidRPr="003E52C0">
        <w:rPr>
          <w:rFonts w:ascii="Times New Roman" w:hAnsi="Times New Roman" w:cs="Times New Roman"/>
          <w:color w:val="000000" w:themeColor="text1"/>
          <w:sz w:val="20"/>
          <w:szCs w:val="20"/>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SEGUNDO: </w:t>
      </w:r>
      <w:r w:rsidRPr="003E52C0">
        <w:rPr>
          <w:rFonts w:ascii="Times New Roman" w:hAnsi="Times New Roman" w:cs="Times New Roman"/>
          <w:color w:val="000000" w:themeColor="text1"/>
          <w:sz w:val="20"/>
          <w:szCs w:val="20"/>
        </w:rPr>
        <w:t xml:space="preserve">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TERCERO: </w:t>
      </w:r>
      <w:r w:rsidRPr="003E52C0">
        <w:rPr>
          <w:rFonts w:ascii="Times New Roman" w:hAnsi="Times New Roman" w:cs="Times New Roman"/>
          <w:color w:val="000000" w:themeColor="text1"/>
          <w:sz w:val="20"/>
          <w:szCs w:val="20"/>
        </w:rPr>
        <w:t>Que el contrato de concesión de ruta regular surte eficacia jurídica plena una vez que éste haya sido objeto de referendo por parte de la Autoridad Reguladora de los Servicios Públicos (ARESEP), dicho refrendo es exigido por la Ley 7593, es una “condictio juris”; y es el que permite que el acto despliegue su eficacia con efecto retroactivo a la fecha de adopción del acto administrativo de renovación de concesión.</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CUARTO: </w:t>
      </w:r>
      <w:r w:rsidRPr="003E52C0">
        <w:rPr>
          <w:rFonts w:ascii="Times New Roman" w:hAnsi="Times New Roman" w:cs="Times New Roman"/>
          <w:color w:val="000000" w:themeColor="text1"/>
          <w:sz w:val="20"/>
          <w:szCs w:val="20"/>
        </w:rPr>
        <w:t xml:space="preserve">Que al amparo del artículo 145 de la Ley General de la Administración Pública (LGAP), los efectos del acto administrativo podrán estar sujetos a requisitos de eficacia (concesión – refrendo), mismos que producirán efecto retroactivo a la fecha del acto administrativo (aprobación renovación de la concesión), por tanto el acto que requiera aprobación de otro órgano (ARESEP), mientras no se haya dado, el acto no será eficaz. Aclarando que el efecto retroactivo es en relación con la eficacia del acto y no para las fijaciones tarifarias, mismas que regirán una vez publicadas en La Gaceta.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QUINTO: </w:t>
      </w:r>
      <w:r w:rsidRPr="003E52C0">
        <w:rPr>
          <w:rFonts w:ascii="Times New Roman" w:hAnsi="Times New Roman" w:cs="Times New Roman"/>
          <w:color w:val="000000" w:themeColor="text1"/>
          <w:sz w:val="20"/>
          <w:szCs w:val="20"/>
        </w:rPr>
        <w:t xml:space="preserve">Que la doctrina ha establecido que “…es posible, ello no obstante, que un acto válido subordine el nacimiento de su efecto a hechos exteriores e independientes, de acaecimiento futuro; o que la ley exija eventualidades de ese mismo tipo, antes de que el acto produzca su efecto normal. En tal caso, el acto válido no es todavía eficaz, mientras el hecho futuro no se realice; y puede no llegar a serlo nunca, si ese hecho no se realiza…”. Eduardo Ortiz. Tesis de Derecho Administrativo. Tomo II.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SEXTO: </w:t>
      </w:r>
      <w:r w:rsidRPr="003E52C0">
        <w:rPr>
          <w:rFonts w:ascii="Times New Roman" w:hAnsi="Times New Roman" w:cs="Times New Roman"/>
          <w:color w:val="000000" w:themeColor="text1"/>
          <w:sz w:val="20"/>
          <w:szCs w:val="20"/>
        </w:rPr>
        <w:t xml:space="preserve">Que en virtud de lo expuesto y por tratarse el procedimiento de renovación y refrendo de un acto complejo, en el sentido de que está compuesto por una serie de etapas antes de alcanzar su perfección, a saber: primero se debe de dictar un acto administrativo por parte del concedente (CTP), en el que se manifieste la voluntad de renovar la concesión, segundo: elaboración y formalización de las condiciones y derechos otorgados al amparo del acto administrativo (firma de contrato) tercero: realización de los estudios correspondientes que demuestren la realidad del esquema operativo actual y necesario (“normalización de demanda”), el cual deberá estar estrechamente vinculado con las condiciones establecidas en el precitado contrato, por último y cuarto paso la compilación de todos los documentos exigidos en este caso por la ARESEP.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SÉTIMO: </w:t>
      </w:r>
      <w:r w:rsidRPr="003E52C0">
        <w:rPr>
          <w:rFonts w:ascii="Times New Roman" w:hAnsi="Times New Roman" w:cs="Times New Roman"/>
          <w:color w:val="000000" w:themeColor="text1"/>
          <w:sz w:val="20"/>
          <w:szCs w:val="20"/>
        </w:rPr>
        <w:t xml:space="preserve">Que el Consejo de Transporte Público, es conocedor de que a todos los operadores de servicio público modalidad ruta regular a los cuales se les otorgó derechos subjetivos de renovación de concesión para el periodo comprendido entre el 30 de setiembre de 2014 y hasta el 30 de setiembre de 2021, necesitan haber completado las etapas antes descritas hasta obtener el refrendo de sus contratos.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OCTAVO: </w:t>
      </w:r>
      <w:r w:rsidRPr="003E52C0">
        <w:rPr>
          <w:rFonts w:ascii="Times New Roman" w:hAnsi="Times New Roman" w:cs="Times New Roman"/>
          <w:color w:val="000000" w:themeColor="text1"/>
          <w:sz w:val="20"/>
          <w:szCs w:val="20"/>
        </w:rPr>
        <w:t xml:space="preserve">Que la ARESEP, tiene calendarizado durante este año 2015, revisiones tarifarias extraordinarias donde se actualizan los siguientes costos: salarios, combustible, insumos de mantenimiento y gastos administrativos que representan el 75% de los costos, a diferencia de las fijaciones ordinarias en las cuales se revisan el 100% de los costos e ingresos (inversión). </w:t>
      </w:r>
    </w:p>
    <w:p w:rsidR="008172EF" w:rsidRPr="003E52C0" w:rsidRDefault="008172EF" w:rsidP="008172EF">
      <w:pPr>
        <w:pStyle w:val="Default"/>
        <w:ind w:left="851" w:right="851"/>
        <w:jc w:val="both"/>
        <w:rPr>
          <w:rFonts w:ascii="Times New Roman" w:hAnsi="Times New Roman" w:cs="Times New Roman"/>
          <w:b/>
          <w:bCs/>
          <w:color w:val="000000" w:themeColor="text1"/>
          <w:sz w:val="20"/>
          <w:szCs w:val="20"/>
        </w:rPr>
      </w:pP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NOVENO: </w:t>
      </w:r>
      <w:r w:rsidRPr="003E52C0">
        <w:rPr>
          <w:rFonts w:ascii="Times New Roman" w:hAnsi="Times New Roman" w:cs="Times New Roman"/>
          <w:color w:val="000000" w:themeColor="text1"/>
          <w:sz w:val="20"/>
          <w:szCs w:val="20"/>
        </w:rPr>
        <w:t>Que el esquema operativo con el cual se renovó las concesiones para el periodo 2014- 2021, es el mismo con el que estos operadores venían brindando el servicio entre el periodo 2007 2014, pues con el acto de renovación lo que se autorizó fue la continuidad del servicio concesionado (título habilitante), mismo que se mantienen vigente hasta tanto se cuente con el estudio técnico correspondiente (“normalización de demanda”) para refrendo.</w:t>
      </w: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p>
    <w:p w:rsidR="00603C57" w:rsidRPr="003E52C0" w:rsidRDefault="008172EF" w:rsidP="00603C57">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b/>
          <w:bCs/>
          <w:color w:val="000000" w:themeColor="text1"/>
          <w:sz w:val="20"/>
          <w:szCs w:val="20"/>
        </w:rPr>
        <w:t xml:space="preserve">DÉCIMO: </w:t>
      </w:r>
      <w:r w:rsidRPr="003E52C0">
        <w:rPr>
          <w:rFonts w:ascii="Times New Roman" w:hAnsi="Times New Roman" w:cs="Times New Roman"/>
          <w:color w:val="000000" w:themeColor="text1"/>
          <w:sz w:val="20"/>
          <w:szCs w:val="20"/>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w:t>
      </w:r>
      <w:r w:rsidRPr="003E52C0">
        <w:rPr>
          <w:rFonts w:ascii="Times New Roman" w:hAnsi="Times New Roman" w:cs="Times New Roman"/>
          <w:color w:val="000000" w:themeColor="text1"/>
          <w:sz w:val="20"/>
          <w:szCs w:val="20"/>
        </w:rPr>
        <w:lastRenderedPageBreak/>
        <w:t>obligaciones ante el Consejo de Transporte Público (concedente) y terceros. (…)”</w:t>
      </w:r>
      <w:r w:rsidR="00603C57" w:rsidRPr="003E52C0">
        <w:rPr>
          <w:rFonts w:ascii="Times New Roman" w:hAnsi="Times New Roman" w:cs="Times New Roman"/>
          <w:color w:val="000000" w:themeColor="text1"/>
          <w:sz w:val="20"/>
          <w:szCs w:val="20"/>
        </w:rPr>
        <w:t xml:space="preserve"> (Léanse los folios del 3</w:t>
      </w:r>
      <w:r w:rsidR="00D71DE9" w:rsidRPr="003E52C0">
        <w:rPr>
          <w:rFonts w:ascii="Times New Roman" w:hAnsi="Times New Roman" w:cs="Times New Roman"/>
          <w:color w:val="000000" w:themeColor="text1"/>
          <w:sz w:val="20"/>
          <w:szCs w:val="20"/>
        </w:rPr>
        <w:t>7</w:t>
      </w:r>
      <w:r w:rsidR="00603C57" w:rsidRPr="003E52C0">
        <w:rPr>
          <w:rFonts w:ascii="Times New Roman" w:hAnsi="Times New Roman" w:cs="Times New Roman"/>
          <w:color w:val="000000" w:themeColor="text1"/>
          <w:sz w:val="20"/>
          <w:szCs w:val="20"/>
        </w:rPr>
        <w:t xml:space="preserve"> al 3</w:t>
      </w:r>
      <w:r w:rsidR="00D71DE9" w:rsidRPr="003E52C0">
        <w:rPr>
          <w:rFonts w:ascii="Times New Roman" w:hAnsi="Times New Roman" w:cs="Times New Roman"/>
          <w:color w:val="000000" w:themeColor="text1"/>
          <w:sz w:val="20"/>
          <w:szCs w:val="20"/>
        </w:rPr>
        <w:t>9</w:t>
      </w:r>
      <w:r w:rsidR="00603C57" w:rsidRPr="003E52C0">
        <w:rPr>
          <w:rFonts w:ascii="Times New Roman" w:hAnsi="Times New Roman" w:cs="Times New Roman"/>
          <w:color w:val="000000" w:themeColor="text1"/>
          <w:sz w:val="20"/>
          <w:szCs w:val="20"/>
        </w:rPr>
        <w:t xml:space="preserve"> del expediente administrativo TAT-38</w:t>
      </w:r>
      <w:r w:rsidR="00D71DE9" w:rsidRPr="003E52C0">
        <w:rPr>
          <w:rFonts w:ascii="Times New Roman" w:hAnsi="Times New Roman" w:cs="Times New Roman"/>
          <w:color w:val="000000" w:themeColor="text1"/>
          <w:sz w:val="20"/>
          <w:szCs w:val="20"/>
        </w:rPr>
        <w:t>4</w:t>
      </w:r>
      <w:r w:rsidR="00603C57" w:rsidRPr="003E52C0">
        <w:rPr>
          <w:rFonts w:ascii="Times New Roman" w:hAnsi="Times New Roman" w:cs="Times New Roman"/>
          <w:color w:val="000000" w:themeColor="text1"/>
          <w:sz w:val="20"/>
          <w:szCs w:val="20"/>
        </w:rPr>
        <w:t xml:space="preserve">-15) </w:t>
      </w:r>
    </w:p>
    <w:p w:rsidR="008172EF" w:rsidRPr="003E52C0" w:rsidRDefault="008172EF" w:rsidP="008172EF">
      <w:pPr>
        <w:pStyle w:val="Default"/>
        <w:ind w:left="851" w:right="851"/>
        <w:jc w:val="both"/>
        <w:rPr>
          <w:rFonts w:ascii="Times New Roman" w:hAnsi="Times New Roman" w:cs="Times New Roman"/>
          <w:color w:val="000000" w:themeColor="text1"/>
          <w:sz w:val="20"/>
          <w:szCs w:val="20"/>
        </w:rPr>
      </w:pPr>
    </w:p>
    <w:p w:rsidR="008172EF" w:rsidRPr="003E52C0" w:rsidRDefault="008172EF" w:rsidP="008172EF">
      <w:pPr>
        <w:pStyle w:val="Default"/>
        <w:jc w:val="both"/>
        <w:rPr>
          <w:rFonts w:ascii="Times New Roman" w:hAnsi="Times New Roman" w:cs="Times New Roman"/>
          <w:color w:val="000000" w:themeColor="text1"/>
          <w:sz w:val="20"/>
          <w:szCs w:val="20"/>
        </w:rPr>
      </w:pPr>
    </w:p>
    <w:p w:rsidR="0066494E" w:rsidRPr="003E52C0" w:rsidRDefault="0066494E" w:rsidP="0066494E">
      <w:pPr>
        <w:widowControl w:val="0"/>
        <w:tabs>
          <w:tab w:val="left" w:pos="1134"/>
        </w:tabs>
        <w:kinsoku w:val="0"/>
        <w:overflowPunct w:val="0"/>
        <w:spacing w:line="276" w:lineRule="auto"/>
        <w:jc w:val="both"/>
        <w:textAlignment w:val="baseline"/>
        <w:rPr>
          <w:color w:val="000000" w:themeColor="text1"/>
          <w:sz w:val="24"/>
          <w:szCs w:val="24"/>
        </w:rPr>
      </w:pPr>
      <w:r w:rsidRPr="003E52C0">
        <w:rPr>
          <w:color w:val="000000" w:themeColor="text1"/>
          <w:sz w:val="24"/>
          <w:szCs w:val="24"/>
        </w:rPr>
        <w:t>La Junta Directiva del Consejo de Transporte Público, decide acoger las recomendaciones de</w:t>
      </w:r>
      <w:r w:rsidR="00DD4F70" w:rsidRPr="003E52C0">
        <w:rPr>
          <w:color w:val="000000" w:themeColor="text1"/>
          <w:sz w:val="24"/>
          <w:szCs w:val="24"/>
        </w:rPr>
        <w:t xml:space="preserve"> </w:t>
      </w:r>
      <w:r w:rsidRPr="003E52C0">
        <w:rPr>
          <w:color w:val="000000" w:themeColor="text1"/>
          <w:sz w:val="24"/>
          <w:szCs w:val="24"/>
        </w:rPr>
        <w:t>l</w:t>
      </w:r>
      <w:r w:rsidR="00DD4F70" w:rsidRPr="003E52C0">
        <w:rPr>
          <w:color w:val="000000" w:themeColor="text1"/>
          <w:sz w:val="24"/>
          <w:szCs w:val="24"/>
        </w:rPr>
        <w:t>os</w:t>
      </w:r>
      <w:r w:rsidRPr="003E52C0">
        <w:rPr>
          <w:color w:val="000000" w:themeColor="text1"/>
          <w:sz w:val="24"/>
          <w:szCs w:val="24"/>
        </w:rPr>
        <w:t xml:space="preserve"> informe</w:t>
      </w:r>
      <w:r w:rsidR="00DD4F70" w:rsidRPr="003E52C0">
        <w:rPr>
          <w:color w:val="000000" w:themeColor="text1"/>
          <w:sz w:val="24"/>
          <w:szCs w:val="24"/>
        </w:rPr>
        <w:t>s</w:t>
      </w:r>
      <w:r w:rsidRPr="003E52C0">
        <w:rPr>
          <w:color w:val="000000" w:themeColor="text1"/>
          <w:sz w:val="24"/>
          <w:szCs w:val="24"/>
        </w:rPr>
        <w:t xml:space="preserve"> rendido</w:t>
      </w:r>
      <w:r w:rsidR="00DD4F70" w:rsidRPr="003E52C0">
        <w:rPr>
          <w:color w:val="000000" w:themeColor="text1"/>
          <w:sz w:val="24"/>
          <w:szCs w:val="24"/>
        </w:rPr>
        <w:t>s</w:t>
      </w:r>
      <w:r w:rsidRPr="003E52C0">
        <w:rPr>
          <w:color w:val="000000" w:themeColor="text1"/>
          <w:sz w:val="24"/>
          <w:szCs w:val="24"/>
        </w:rPr>
        <w:t xml:space="preserve"> por la </w:t>
      </w:r>
      <w:r w:rsidR="00DD4F70" w:rsidRPr="003E52C0">
        <w:rPr>
          <w:color w:val="000000" w:themeColor="text1"/>
          <w:sz w:val="24"/>
          <w:szCs w:val="24"/>
        </w:rPr>
        <w:t>Dirección de Asuntos Jurídicos y dispone lo siguiente:</w:t>
      </w:r>
    </w:p>
    <w:p w:rsidR="0066494E" w:rsidRPr="003E52C0" w:rsidRDefault="0066494E" w:rsidP="0066494E">
      <w:pPr>
        <w:spacing w:line="276" w:lineRule="auto"/>
        <w:rPr>
          <w:color w:val="000000" w:themeColor="text1"/>
          <w:sz w:val="24"/>
          <w:szCs w:val="24"/>
        </w:rPr>
      </w:pPr>
    </w:p>
    <w:p w:rsidR="008172EF" w:rsidRPr="003E52C0" w:rsidRDefault="00DD4F70" w:rsidP="00DD4F70">
      <w:pPr>
        <w:pStyle w:val="Default"/>
        <w:ind w:left="851" w:right="851"/>
        <w:jc w:val="both"/>
        <w:rPr>
          <w:rFonts w:ascii="Times New Roman" w:hAnsi="Times New Roman" w:cs="Times New Roman"/>
          <w:b/>
          <w:bCs/>
          <w:color w:val="000000" w:themeColor="text1"/>
          <w:sz w:val="20"/>
          <w:szCs w:val="20"/>
        </w:rPr>
      </w:pPr>
      <w:r w:rsidRPr="003E52C0">
        <w:rPr>
          <w:rFonts w:ascii="Times New Roman" w:hAnsi="Times New Roman" w:cs="Times New Roman"/>
          <w:bCs/>
          <w:color w:val="000000" w:themeColor="text1"/>
          <w:sz w:val="20"/>
          <w:szCs w:val="20"/>
        </w:rPr>
        <w:t>“</w:t>
      </w:r>
      <w:r w:rsidR="008172EF" w:rsidRPr="003E52C0">
        <w:rPr>
          <w:rFonts w:ascii="Times New Roman" w:hAnsi="Times New Roman" w:cs="Times New Roman"/>
          <w:b/>
          <w:bCs/>
          <w:color w:val="000000" w:themeColor="text1"/>
          <w:sz w:val="20"/>
          <w:szCs w:val="20"/>
        </w:rPr>
        <w:t>POR TANTO, SE ACUERDA:</w:t>
      </w: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 xml:space="preserve">1. Aprobar, basados en los fundamentos, motivos y contenidos desarrollados en los considerandos del oficio </w:t>
      </w:r>
      <w:r w:rsidRPr="003E52C0">
        <w:rPr>
          <w:rFonts w:ascii="Times New Roman" w:hAnsi="Times New Roman" w:cs="Times New Roman"/>
          <w:b/>
          <w:bCs/>
          <w:color w:val="000000" w:themeColor="text1"/>
          <w:sz w:val="20"/>
          <w:szCs w:val="20"/>
        </w:rPr>
        <w:t>DAJ-2015-001491</w:t>
      </w:r>
      <w:r w:rsidRPr="003E52C0">
        <w:rPr>
          <w:rFonts w:ascii="Times New Roman" w:hAnsi="Times New Roman" w:cs="Times New Roman"/>
          <w:color w:val="000000" w:themeColor="text1"/>
          <w:sz w:val="20"/>
          <w:szCs w:val="20"/>
        </w:rPr>
        <w:t xml:space="preserve">, todas las recomendaciones emitidas en el mismo, el cual forma parte integral de este acuerdo. </w:t>
      </w: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2. Establecer, al amparo del inciso b) del artículo 25 de la Ley 3503, como condición EXCEPCIONAL y TRANSITORIA, la asignación de la condición de PERMISIONARIO, a todos los operadores que mediante acto administrativo válido en firme por parte de este Consejo, ostentan un derecho subjetivo de renovación de concesión.</w:t>
      </w: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w:t>
      </w: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4. Que la condición de PERMISIONARIO temporal y extraordinariamente a los OPERADORES fenecerá en el mismo momento en que cada OPERADOR individual obtenga el refrendo de su contrato de concesión.</w:t>
      </w: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5. Instrúyase a la Dirección Ejecutiva, para que, una vez en firme el presente acuerdo, proceda a coordinar con la ARESEP, el envío de la información desglosada de todos y cada uno de los concesionarios que se encuentran dentro del proceso de refrendo de contrato, o en su defecto proceda a indicar a la ARESEP, el oficio de actualización generado y enviado para que el presente acuerdo alcance su fin.</w:t>
      </w: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p>
    <w:p w:rsidR="008172EF" w:rsidRPr="003E52C0" w:rsidRDefault="008172EF" w:rsidP="00DD4F70">
      <w:pPr>
        <w:pStyle w:val="Default"/>
        <w:ind w:left="851" w:right="851"/>
        <w:jc w:val="both"/>
        <w:rPr>
          <w:rFonts w:ascii="Times New Roman" w:hAnsi="Times New Roman" w:cs="Times New Roman"/>
          <w:color w:val="000000" w:themeColor="text1"/>
          <w:sz w:val="20"/>
          <w:szCs w:val="20"/>
        </w:rPr>
      </w:pPr>
      <w:r w:rsidRPr="003E52C0">
        <w:rPr>
          <w:rFonts w:ascii="Times New Roman" w:hAnsi="Times New Roman" w:cs="Times New Roman"/>
          <w:color w:val="000000" w:themeColor="text1"/>
          <w:sz w:val="20"/>
          <w:szCs w:val="20"/>
        </w:rPr>
        <w:t>6. Notifíquese: Dirección Ejecutiva al correo mfallas@ctp.go.cr / ARESEP (…)”</w:t>
      </w:r>
      <w:r w:rsidR="00603C57" w:rsidRPr="003E52C0">
        <w:rPr>
          <w:rFonts w:ascii="Times New Roman" w:hAnsi="Times New Roman" w:cs="Times New Roman"/>
          <w:color w:val="000000" w:themeColor="text1"/>
          <w:sz w:val="20"/>
          <w:szCs w:val="20"/>
        </w:rPr>
        <w:t xml:space="preserve"> (Léase el folio 3</w:t>
      </w:r>
      <w:r w:rsidR="00D71DE9" w:rsidRPr="003E52C0">
        <w:rPr>
          <w:rFonts w:ascii="Times New Roman" w:hAnsi="Times New Roman" w:cs="Times New Roman"/>
          <w:color w:val="000000" w:themeColor="text1"/>
          <w:sz w:val="20"/>
          <w:szCs w:val="20"/>
        </w:rPr>
        <w:t>8</w:t>
      </w:r>
      <w:r w:rsidR="00603C57" w:rsidRPr="003E52C0">
        <w:rPr>
          <w:rFonts w:ascii="Times New Roman" w:hAnsi="Times New Roman" w:cs="Times New Roman"/>
          <w:color w:val="000000" w:themeColor="text1"/>
          <w:sz w:val="20"/>
          <w:szCs w:val="20"/>
        </w:rPr>
        <w:t xml:space="preserve"> vuelto del expediente administrativo TAT-</w:t>
      </w:r>
      <w:r w:rsidR="00094F8D">
        <w:rPr>
          <w:rFonts w:ascii="Times New Roman" w:hAnsi="Times New Roman" w:cs="Times New Roman"/>
          <w:color w:val="000000" w:themeColor="text1"/>
          <w:sz w:val="20"/>
          <w:szCs w:val="20"/>
        </w:rPr>
        <w:t>384</w:t>
      </w:r>
      <w:r w:rsidR="00603C57" w:rsidRPr="003E52C0">
        <w:rPr>
          <w:rFonts w:ascii="Times New Roman" w:hAnsi="Times New Roman" w:cs="Times New Roman"/>
          <w:color w:val="000000" w:themeColor="text1"/>
          <w:sz w:val="20"/>
          <w:szCs w:val="20"/>
        </w:rPr>
        <w:t xml:space="preserve">-15) </w:t>
      </w:r>
    </w:p>
    <w:p w:rsidR="008172EF" w:rsidRPr="003E52C0" w:rsidRDefault="008172EF" w:rsidP="001F0216">
      <w:pPr>
        <w:pStyle w:val="Sinespaciado"/>
        <w:spacing w:line="276" w:lineRule="auto"/>
        <w:jc w:val="both"/>
        <w:rPr>
          <w:color w:val="000000" w:themeColor="text1"/>
          <w:lang w:val="es-CR"/>
        </w:rPr>
      </w:pPr>
    </w:p>
    <w:p w:rsidR="001F0216" w:rsidRPr="003E52C0" w:rsidRDefault="00DD4F70" w:rsidP="001F0216">
      <w:pPr>
        <w:pStyle w:val="Sinespaciado"/>
        <w:spacing w:line="276" w:lineRule="auto"/>
        <w:jc w:val="both"/>
        <w:rPr>
          <w:color w:val="000000" w:themeColor="text1"/>
          <w:lang w:val="es-CR"/>
        </w:rPr>
      </w:pPr>
      <w:r w:rsidRPr="003E52C0">
        <w:rPr>
          <w:b/>
          <w:color w:val="000000" w:themeColor="text1"/>
          <w:lang w:val="es-CR"/>
        </w:rPr>
        <w:t>SEGUNDO. -</w:t>
      </w:r>
      <w:r w:rsidR="001F0216" w:rsidRPr="003E52C0">
        <w:rPr>
          <w:color w:val="000000" w:themeColor="text1"/>
          <w:lang w:val="es-CR"/>
        </w:rPr>
        <w:tab/>
        <w:t xml:space="preserve"> La empresa recurrente presentó el </w:t>
      </w:r>
      <w:r w:rsidR="00D71DE9" w:rsidRPr="003E52C0">
        <w:rPr>
          <w:b/>
          <w:color w:val="000000" w:themeColor="text1"/>
          <w:lang w:val="es-CR"/>
        </w:rPr>
        <w:t>22</w:t>
      </w:r>
      <w:r w:rsidR="001F0216" w:rsidRPr="003E52C0">
        <w:rPr>
          <w:b/>
          <w:color w:val="000000" w:themeColor="text1"/>
          <w:lang w:val="es-CR"/>
        </w:rPr>
        <w:t xml:space="preserve"> de </w:t>
      </w:r>
      <w:r w:rsidR="00D71DE9" w:rsidRPr="003E52C0">
        <w:rPr>
          <w:b/>
          <w:color w:val="000000" w:themeColor="text1"/>
          <w:lang w:val="es-CR"/>
        </w:rPr>
        <w:t>mayo</w:t>
      </w:r>
      <w:r w:rsidRPr="003E52C0">
        <w:rPr>
          <w:b/>
          <w:color w:val="000000" w:themeColor="text1"/>
          <w:lang w:val="es-CR"/>
        </w:rPr>
        <w:t xml:space="preserve"> del 2015</w:t>
      </w:r>
      <w:r w:rsidR="001F0216" w:rsidRPr="003E52C0">
        <w:rPr>
          <w:color w:val="000000" w:themeColor="text1"/>
          <w:lang w:val="es-CR"/>
        </w:rPr>
        <w:t xml:space="preserve"> formal Recurso de Revocatoria con Apelación en subsidio</w:t>
      </w:r>
      <w:r w:rsidRPr="003E52C0">
        <w:rPr>
          <w:color w:val="000000" w:themeColor="text1"/>
          <w:lang w:val="es-CR"/>
        </w:rPr>
        <w:t xml:space="preserve"> y </w:t>
      </w:r>
      <w:r w:rsidR="001F0216" w:rsidRPr="003E52C0">
        <w:rPr>
          <w:color w:val="000000" w:themeColor="text1"/>
          <w:lang w:val="es-CR"/>
        </w:rPr>
        <w:t xml:space="preserve">nulidad concomitante en contra del </w:t>
      </w:r>
      <w:r w:rsidR="00603C57" w:rsidRPr="003E52C0">
        <w:rPr>
          <w:b/>
          <w:color w:val="000000" w:themeColor="text1"/>
          <w:lang w:val="es-CR"/>
        </w:rPr>
        <w:t>Artículo 8.1 de la Sesión Ordinaria 25-2015 de 6 de mayo de 2015</w:t>
      </w:r>
      <w:r w:rsidR="00603C57" w:rsidRPr="003E52C0">
        <w:rPr>
          <w:color w:val="000000" w:themeColor="text1"/>
          <w:lang w:val="es-CR"/>
        </w:rPr>
        <w:t>,</w:t>
      </w:r>
      <w:r w:rsidR="001F0216" w:rsidRPr="003E52C0">
        <w:rPr>
          <w:color w:val="000000" w:themeColor="text1"/>
          <w:lang w:val="es-CR"/>
        </w:rPr>
        <w:t xml:space="preserve"> manifestando</w:t>
      </w:r>
      <w:r w:rsidR="00603C57" w:rsidRPr="003E52C0">
        <w:rPr>
          <w:color w:val="000000" w:themeColor="text1"/>
          <w:lang w:val="es-CR"/>
        </w:rPr>
        <w:t xml:space="preserve"> en lo que interesa lo siguiente:</w:t>
      </w:r>
    </w:p>
    <w:p w:rsidR="00603C57" w:rsidRPr="003E52C0" w:rsidRDefault="00603C57" w:rsidP="001F0216">
      <w:pPr>
        <w:pStyle w:val="Sinespaciado"/>
        <w:spacing w:line="276" w:lineRule="auto"/>
        <w:jc w:val="both"/>
        <w:rPr>
          <w:color w:val="000000" w:themeColor="text1"/>
          <w:lang w:val="es-CR"/>
        </w:rPr>
      </w:pPr>
    </w:p>
    <w:p w:rsidR="003E73A8" w:rsidRPr="003E52C0" w:rsidRDefault="003E73A8" w:rsidP="003E73A8">
      <w:pPr>
        <w:kinsoku w:val="0"/>
        <w:overflowPunct w:val="0"/>
        <w:ind w:left="851" w:right="851"/>
        <w:textAlignment w:val="baseline"/>
        <w:rPr>
          <w:b/>
          <w:bCs/>
          <w:color w:val="000000" w:themeColor="text1"/>
        </w:rPr>
      </w:pPr>
      <w:r w:rsidRPr="003E52C0">
        <w:rPr>
          <w:bCs/>
          <w:color w:val="000000" w:themeColor="text1"/>
        </w:rPr>
        <w:t xml:space="preserve">“(…) </w:t>
      </w:r>
      <w:r w:rsidRPr="003E52C0">
        <w:rPr>
          <w:b/>
          <w:bCs/>
          <w:color w:val="000000" w:themeColor="text1"/>
        </w:rPr>
        <w:t>MOTIVO DE IMPUGNACION.</w:t>
      </w:r>
    </w:p>
    <w:p w:rsidR="003E73A8" w:rsidRPr="003E52C0" w:rsidRDefault="003E73A8" w:rsidP="003E73A8">
      <w:pPr>
        <w:kinsoku w:val="0"/>
        <w:overflowPunct w:val="0"/>
        <w:ind w:left="851" w:right="851"/>
        <w:jc w:val="both"/>
        <w:textAlignment w:val="baseline"/>
        <w:rPr>
          <w:b/>
          <w:bCs/>
          <w:color w:val="000000" w:themeColor="text1"/>
          <w:spacing w:val="3"/>
          <w:u w:val="single"/>
        </w:rPr>
      </w:pPr>
    </w:p>
    <w:p w:rsidR="003E2F47" w:rsidRPr="003E52C0" w:rsidRDefault="003E73A8" w:rsidP="003E2F47">
      <w:pPr>
        <w:pStyle w:val="Prrafodelista"/>
        <w:numPr>
          <w:ilvl w:val="0"/>
          <w:numId w:val="49"/>
        </w:numPr>
        <w:jc w:val="both"/>
        <w:rPr>
          <w:color w:val="000000" w:themeColor="text1"/>
        </w:rPr>
      </w:pPr>
      <w:r w:rsidRPr="003E52C0">
        <w:rPr>
          <w:b/>
          <w:bCs/>
          <w:color w:val="000000" w:themeColor="text1"/>
          <w:spacing w:val="3"/>
          <w:u w:val="single"/>
        </w:rPr>
        <w:t>PRIMERO:</w:t>
      </w:r>
      <w:r w:rsidRPr="003E52C0">
        <w:rPr>
          <w:color w:val="000000" w:themeColor="text1"/>
          <w:spacing w:val="3"/>
        </w:rPr>
        <w:t xml:space="preserve"> </w:t>
      </w:r>
      <w:r w:rsidR="00D71DE9" w:rsidRPr="003E52C0">
        <w:rPr>
          <w:color w:val="000000" w:themeColor="text1"/>
          <w:spacing w:val="3"/>
        </w:rPr>
        <w:t>Mediante el a</w:t>
      </w:r>
      <w:r w:rsidR="00D71DE9" w:rsidRPr="003E52C0">
        <w:rPr>
          <w:bCs/>
          <w:color w:val="000000" w:themeColor="text1"/>
          <w:spacing w:val="3"/>
        </w:rPr>
        <w:t>rtículo 7.9.158 de la Sesión Ordinaria 53-</w:t>
      </w:r>
      <w:r w:rsidR="00D71DE9" w:rsidRPr="003E52C0">
        <w:rPr>
          <w:bCs/>
          <w:color w:val="000000" w:themeColor="text1"/>
          <w:spacing w:val="3"/>
        </w:rPr>
        <w:softHyphen/>
        <w:t xml:space="preserve">2014 de fecha 24 de setiembre de 2014 de la Junta Directiva del Consejo de Transporte Público, se acuerda: Renovar el derecho de concesión de la empresa </w:t>
      </w:r>
      <w:r w:rsidR="00D71DE9" w:rsidRPr="003E52C0">
        <w:rPr>
          <w:b/>
          <w:bCs/>
          <w:color w:val="000000" w:themeColor="text1"/>
          <w:spacing w:val="3"/>
        </w:rPr>
        <w:t xml:space="preserve">Buses INA-URUCA S.A. </w:t>
      </w:r>
      <w:r w:rsidR="00D71DE9" w:rsidRPr="003E52C0">
        <w:rPr>
          <w:bCs/>
          <w:color w:val="000000" w:themeColor="text1"/>
          <w:spacing w:val="3"/>
        </w:rPr>
        <w:t>para la explotación del servicio público de transporte remunerado de personas, modalidad autobús</w:t>
      </w:r>
      <w:r w:rsidR="003E2F47" w:rsidRPr="003E52C0">
        <w:rPr>
          <w:bCs/>
          <w:color w:val="000000" w:themeColor="text1"/>
          <w:spacing w:val="3"/>
        </w:rPr>
        <w:t xml:space="preserve">, en la ruta código </w:t>
      </w:r>
      <w:r w:rsidR="003E2F47" w:rsidRPr="003E52C0">
        <w:rPr>
          <w:b/>
          <w:bCs/>
          <w:color w:val="000000" w:themeColor="text1"/>
          <w:spacing w:val="3"/>
        </w:rPr>
        <w:t>número 10</w:t>
      </w:r>
      <w:r w:rsidR="003E2F47" w:rsidRPr="003E52C0">
        <w:rPr>
          <w:bCs/>
          <w:color w:val="000000" w:themeColor="text1"/>
          <w:spacing w:val="3"/>
        </w:rPr>
        <w:t xml:space="preserve">, descrita como Ruta 10: </w:t>
      </w:r>
      <w:r w:rsidR="003E2F47" w:rsidRPr="003E52C0">
        <w:rPr>
          <w:color w:val="000000" w:themeColor="text1"/>
        </w:rPr>
        <w:t>San José - La Uruca - La Peregrina,  Ruta 10 B: San José - La Uruca - Barrio Corazón De Jesús, Ruta 10 C: San José - La Uruca - León XIII, Ruta 10 D: San José - Hospital México Por La Pista, Ruta 10 E: San José - Parque De Diversiones, Ruta 10 F: San José - La Uruca - Urbanización Rositer Carballo, Ruta 10 G: San José - La Carpio Por La Uruca, Ruta 10 G: San José - La Carpio Por La Pista y Ruta 10 H: San José - Ina; Subsector- Subsector: Uruca - Heredia,  Sector Uruca - Heredia</w:t>
      </w: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rPr>
        <w:lastRenderedPageBreak/>
        <w:t>El periodo de vigencia de la renovación del derecho de concesión que en este acto se formaliza está comprendido entre el 01 de Octubre de 2014 y el 30 de Setiembre de 2021.</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2F47">
      <w:pPr>
        <w:kinsoku w:val="0"/>
        <w:overflowPunct w:val="0"/>
        <w:ind w:left="851" w:right="851"/>
        <w:jc w:val="both"/>
        <w:textAlignment w:val="baseline"/>
        <w:rPr>
          <w:b/>
          <w:bCs/>
          <w:color w:val="000000" w:themeColor="text1"/>
        </w:rPr>
      </w:pPr>
      <w:r w:rsidRPr="003E52C0">
        <w:rPr>
          <w:b/>
          <w:bCs/>
          <w:color w:val="000000" w:themeColor="text1"/>
          <w:u w:val="single"/>
        </w:rPr>
        <w:t>SEGUNDO:</w:t>
      </w:r>
      <w:r w:rsidRPr="003E52C0">
        <w:rPr>
          <w:b/>
          <w:bCs/>
          <w:color w:val="000000" w:themeColor="text1"/>
        </w:rPr>
        <w:t xml:space="preserve"> </w:t>
      </w:r>
      <w:r w:rsidR="003E2F47" w:rsidRPr="003E52C0">
        <w:rPr>
          <w:b/>
          <w:bCs/>
          <w:color w:val="000000" w:themeColor="text1"/>
        </w:rPr>
        <w:t>Nuestra</w:t>
      </w:r>
      <w:r w:rsidRPr="003E52C0">
        <w:rPr>
          <w:b/>
          <w:bCs/>
          <w:color w:val="000000" w:themeColor="text1"/>
        </w:rPr>
        <w:t xml:space="preserve"> representada FORMALIZ</w:t>
      </w:r>
      <w:r w:rsidR="003E2F47" w:rsidRPr="003E52C0">
        <w:rPr>
          <w:b/>
          <w:bCs/>
          <w:color w:val="000000" w:themeColor="text1"/>
        </w:rPr>
        <w:t>Ó</w:t>
      </w:r>
      <w:r w:rsidRPr="003E52C0">
        <w:rPr>
          <w:b/>
          <w:bCs/>
          <w:color w:val="000000" w:themeColor="text1"/>
        </w:rPr>
        <w:t xml:space="preserve"> LA RENOVACION DE LA CONCESI</w:t>
      </w:r>
      <w:r w:rsidR="003E2F47" w:rsidRPr="003E52C0">
        <w:rPr>
          <w:b/>
          <w:bCs/>
          <w:color w:val="000000" w:themeColor="text1"/>
        </w:rPr>
        <w:t>Ó</w:t>
      </w:r>
      <w:r w:rsidRPr="003E52C0">
        <w:rPr>
          <w:b/>
          <w:bCs/>
          <w:color w:val="000000" w:themeColor="text1"/>
        </w:rPr>
        <w:t>N, MEDIANTE LA FIRMA DE LOS RESPECTIVOS C</w:t>
      </w:r>
      <w:r w:rsidR="003E2F47" w:rsidRPr="003E52C0">
        <w:rPr>
          <w:b/>
          <w:bCs/>
          <w:color w:val="000000" w:themeColor="text1"/>
        </w:rPr>
        <w:t>ONTRATOS CONCESION, para el perí</w:t>
      </w:r>
      <w:r w:rsidRPr="003E52C0">
        <w:rPr>
          <w:b/>
          <w:bCs/>
          <w:color w:val="000000" w:themeColor="text1"/>
        </w:rPr>
        <w:t>odo 2014-2021.</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spacing w:val="-8"/>
        </w:rPr>
      </w:pPr>
      <w:r w:rsidRPr="003E52C0">
        <w:rPr>
          <w:b/>
          <w:bCs/>
          <w:color w:val="000000" w:themeColor="text1"/>
          <w:u w:val="single"/>
        </w:rPr>
        <w:t xml:space="preserve">TERCERO: </w:t>
      </w:r>
      <w:r w:rsidRPr="003E52C0">
        <w:rPr>
          <w:b/>
          <w:bCs/>
          <w:color w:val="000000" w:themeColor="text1"/>
        </w:rPr>
        <w:t xml:space="preserve"> NO OBSTANTE LO ANTERIOR, </w:t>
      </w:r>
      <w:r w:rsidRPr="003E52C0">
        <w:rPr>
          <w:b/>
          <w:bCs/>
          <w:color w:val="000000" w:themeColor="text1"/>
          <w:u w:val="single"/>
        </w:rPr>
        <w:t>SIN OTORGARNOS AUDIENCIA PREVIA,</w:t>
      </w:r>
      <w:r w:rsidRPr="003E52C0">
        <w:rPr>
          <w:b/>
          <w:bCs/>
          <w:color w:val="000000" w:themeColor="text1"/>
        </w:rPr>
        <w:t xml:space="preserve"> el CONSEJO DE TRANSPORTE P</w:t>
      </w:r>
      <w:r w:rsidR="00934A49">
        <w:rPr>
          <w:b/>
          <w:bCs/>
          <w:color w:val="000000" w:themeColor="text1"/>
        </w:rPr>
        <w:t>Ú</w:t>
      </w:r>
      <w:r w:rsidRPr="003E52C0">
        <w:rPr>
          <w:b/>
          <w:bCs/>
          <w:color w:val="000000" w:themeColor="text1"/>
        </w:rPr>
        <w:t>BLICO, por acuerdo 8.1 de la SESION ORDINARIA 25-2015 celebrada el 6 de mayo del 2015; en la PARTE DISPOSITIVA dispuso (…)</w:t>
      </w:r>
    </w:p>
    <w:p w:rsidR="003E73A8" w:rsidRPr="003E52C0" w:rsidRDefault="003E73A8" w:rsidP="003E73A8">
      <w:pPr>
        <w:kinsoku w:val="0"/>
        <w:overflowPunct w:val="0"/>
        <w:ind w:left="851" w:right="851"/>
        <w:jc w:val="both"/>
        <w:textAlignment w:val="baseline"/>
        <w:rPr>
          <w:b/>
          <w:bCs/>
          <w:color w:val="000000" w:themeColor="text1"/>
          <w:spacing w:val="3"/>
        </w:rPr>
      </w:pPr>
    </w:p>
    <w:p w:rsidR="003E73A8" w:rsidRPr="003E52C0" w:rsidRDefault="003E73A8" w:rsidP="003E73A8">
      <w:pPr>
        <w:kinsoku w:val="0"/>
        <w:overflowPunct w:val="0"/>
        <w:ind w:left="851" w:right="851"/>
        <w:jc w:val="both"/>
        <w:textAlignment w:val="baseline"/>
        <w:rPr>
          <w:b/>
          <w:bCs/>
          <w:color w:val="000000" w:themeColor="text1"/>
          <w:spacing w:val="3"/>
          <w:u w:val="single"/>
        </w:rPr>
      </w:pPr>
      <w:r w:rsidRPr="003E52C0">
        <w:rPr>
          <w:b/>
          <w:bCs/>
          <w:color w:val="000000" w:themeColor="text1"/>
          <w:spacing w:val="3"/>
        </w:rPr>
        <w:t xml:space="preserve">CUARTO: Que si bien es cierto, conforme lo dispone la Ley 3503, en su artículo 3 y 25 se encuentra dentro de las COMPETENCIAS de ese órgano colegiado, el otorgamiento de PERMISOS DE OPERACION de SERVICIOS DE TRANSPORTE POBLICO REMUNERADO DE PERSONAS; no obstante lo anterior </w:t>
      </w:r>
      <w:r w:rsidRPr="003E52C0">
        <w:rPr>
          <w:b/>
          <w:bCs/>
          <w:color w:val="000000" w:themeColor="text1"/>
          <w:spacing w:val="3"/>
          <w:u w:val="single"/>
        </w:rPr>
        <w:t xml:space="preserve">EN EL CASO QUE NOS OCUPA, SE NOS ESTA VARIANDO </w:t>
      </w:r>
      <w:r w:rsidR="00934A49">
        <w:rPr>
          <w:b/>
          <w:bCs/>
          <w:color w:val="000000" w:themeColor="text1"/>
          <w:spacing w:val="3"/>
          <w:u w:val="single"/>
        </w:rPr>
        <w:t>O</w:t>
      </w:r>
      <w:r w:rsidRPr="003E52C0">
        <w:rPr>
          <w:b/>
          <w:bCs/>
          <w:color w:val="000000" w:themeColor="text1"/>
          <w:spacing w:val="3"/>
          <w:u w:val="single"/>
        </w:rPr>
        <w:t xml:space="preserve"> MODIFICANDO LA CONDICION JURIDICA DEL DERECHO SUBJETIVO DE CONCESIONARIA POR 7 AÑOS DE L</w:t>
      </w:r>
      <w:r w:rsidR="003E2F47" w:rsidRPr="003E52C0">
        <w:rPr>
          <w:b/>
          <w:bCs/>
          <w:color w:val="000000" w:themeColor="text1"/>
          <w:spacing w:val="3"/>
          <w:u w:val="single"/>
        </w:rPr>
        <w:t>OA (Sic) RUTA 10 y ramales,</w:t>
      </w:r>
      <w:r w:rsidRPr="003E52C0">
        <w:rPr>
          <w:b/>
          <w:bCs/>
          <w:color w:val="000000" w:themeColor="text1"/>
          <w:spacing w:val="3"/>
          <w:u w:val="single"/>
        </w:rPr>
        <w:t xml:space="preserve"> OTORGAD</w:t>
      </w:r>
      <w:r w:rsidR="003E2F47" w:rsidRPr="003E52C0">
        <w:rPr>
          <w:b/>
          <w:bCs/>
          <w:color w:val="000000" w:themeColor="text1"/>
          <w:spacing w:val="3"/>
          <w:u w:val="single"/>
        </w:rPr>
        <w:t>O</w:t>
      </w:r>
      <w:r w:rsidRPr="003E52C0">
        <w:rPr>
          <w:b/>
          <w:bCs/>
          <w:color w:val="000000" w:themeColor="text1"/>
          <w:spacing w:val="3"/>
          <w:u w:val="single"/>
        </w:rPr>
        <w:t xml:space="preserve"> MEDIANTE </w:t>
      </w:r>
      <w:r w:rsidR="003E2F47" w:rsidRPr="003E52C0">
        <w:rPr>
          <w:b/>
          <w:bCs/>
          <w:color w:val="000000" w:themeColor="text1"/>
          <w:spacing w:val="3"/>
          <w:u w:val="single"/>
        </w:rPr>
        <w:t xml:space="preserve"> ACUERDO</w:t>
      </w:r>
      <w:r w:rsidR="003E2F47" w:rsidRPr="003E52C0">
        <w:rPr>
          <w:b/>
          <w:bCs/>
          <w:color w:val="000000" w:themeColor="text1"/>
          <w:spacing w:val="3"/>
        </w:rPr>
        <w:t xml:space="preserve"> artículo 7.9.158 DE LA Sesión Ordinaria 53-2014 de fecha 24 de setiembre de 2014.</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u w:val="single"/>
        </w:rPr>
      </w:pPr>
      <w:r w:rsidRPr="003E52C0">
        <w:rPr>
          <w:b/>
          <w:bCs/>
          <w:color w:val="000000" w:themeColor="text1"/>
          <w:u w:val="single"/>
        </w:rPr>
        <w:t xml:space="preserve">QUINTO: </w:t>
      </w:r>
      <w:r w:rsidRPr="003E52C0">
        <w:rPr>
          <w:b/>
          <w:bCs/>
          <w:color w:val="000000" w:themeColor="text1"/>
        </w:rPr>
        <w:t xml:space="preserve">Recuérdese que no es lo mismo ostentar una CONDICION DE PERMISIONARIA, TEMPORAL Y PRECARIA; POR EL RIESGO DE QUE ALGUNA PERSONA </w:t>
      </w:r>
      <w:r w:rsidR="00934A49" w:rsidRPr="003E52C0">
        <w:rPr>
          <w:b/>
          <w:bCs/>
          <w:color w:val="000000" w:themeColor="text1"/>
        </w:rPr>
        <w:t>FÍSICA</w:t>
      </w:r>
      <w:r w:rsidRPr="003E52C0">
        <w:rPr>
          <w:b/>
          <w:bCs/>
          <w:color w:val="000000" w:themeColor="text1"/>
        </w:rPr>
        <w:t xml:space="preserve"> </w:t>
      </w:r>
      <w:r w:rsidR="00934A49">
        <w:rPr>
          <w:b/>
          <w:bCs/>
          <w:color w:val="000000" w:themeColor="text1"/>
        </w:rPr>
        <w:t>O</w:t>
      </w:r>
      <w:r w:rsidRPr="003E52C0">
        <w:rPr>
          <w:b/>
          <w:bCs/>
          <w:color w:val="000000" w:themeColor="text1"/>
        </w:rPr>
        <w:t xml:space="preserve"> JUR</w:t>
      </w:r>
      <w:r w:rsidR="00934A49">
        <w:rPr>
          <w:b/>
          <w:bCs/>
          <w:color w:val="000000" w:themeColor="text1"/>
        </w:rPr>
        <w:t>Í</w:t>
      </w:r>
      <w:r w:rsidRPr="003E52C0">
        <w:rPr>
          <w:b/>
          <w:bCs/>
          <w:color w:val="000000" w:themeColor="text1"/>
        </w:rPr>
        <w:t>DICA, APROVECHANDO LA COYUNTURA, EXIJA A LA ADMINISTRACI</w:t>
      </w:r>
      <w:r w:rsidR="00934A49">
        <w:rPr>
          <w:b/>
          <w:bCs/>
          <w:color w:val="000000" w:themeColor="text1"/>
        </w:rPr>
        <w:t>Ó</w:t>
      </w:r>
      <w:r w:rsidRPr="003E52C0">
        <w:rPr>
          <w:b/>
          <w:bCs/>
          <w:color w:val="000000" w:themeColor="text1"/>
        </w:rPr>
        <w:t>N LA LICITACI</w:t>
      </w:r>
      <w:r w:rsidR="00934A49">
        <w:rPr>
          <w:b/>
          <w:bCs/>
          <w:color w:val="000000" w:themeColor="text1"/>
        </w:rPr>
        <w:t>ÓN</w:t>
      </w:r>
      <w:r w:rsidRPr="003E52C0">
        <w:rPr>
          <w:b/>
          <w:bCs/>
          <w:color w:val="000000" w:themeColor="text1"/>
        </w:rPr>
        <w:t xml:space="preserve"> </w:t>
      </w:r>
      <w:r w:rsidR="00934A49" w:rsidRPr="003E52C0">
        <w:rPr>
          <w:b/>
          <w:bCs/>
          <w:color w:val="000000" w:themeColor="text1"/>
        </w:rPr>
        <w:t>PÚBLICA</w:t>
      </w:r>
      <w:r w:rsidRPr="003E52C0">
        <w:rPr>
          <w:b/>
          <w:bCs/>
          <w:color w:val="000000" w:themeColor="text1"/>
        </w:rPr>
        <w:t xml:space="preserve"> (en este caso de las Rutas 201, 230.236) conforme lo establece el artículo 182 de nuestra CARTA MAGNA Y SE ABRA CON ESTO UN ESCENARIO JUR</w:t>
      </w:r>
      <w:r w:rsidR="00934A49">
        <w:rPr>
          <w:b/>
          <w:bCs/>
          <w:color w:val="000000" w:themeColor="text1"/>
        </w:rPr>
        <w:t>Í</w:t>
      </w:r>
      <w:r w:rsidRPr="003E52C0">
        <w:rPr>
          <w:b/>
          <w:bCs/>
          <w:color w:val="000000" w:themeColor="text1"/>
        </w:rPr>
        <w:t xml:space="preserve">DICO QUE VAYA A CREAR </w:t>
      </w:r>
      <w:r w:rsidRPr="003E52C0">
        <w:rPr>
          <w:b/>
          <w:bCs/>
          <w:color w:val="000000" w:themeColor="text1"/>
          <w:u w:val="single"/>
        </w:rPr>
        <w:t>INSEGURIDAD JUR</w:t>
      </w:r>
      <w:r w:rsidR="00934A49">
        <w:rPr>
          <w:b/>
          <w:bCs/>
          <w:color w:val="000000" w:themeColor="text1"/>
          <w:u w:val="single"/>
        </w:rPr>
        <w:t>Í</w:t>
      </w:r>
      <w:r w:rsidRPr="003E52C0">
        <w:rPr>
          <w:b/>
          <w:bCs/>
          <w:color w:val="000000" w:themeColor="text1"/>
          <w:u w:val="single"/>
        </w:rPr>
        <w:t>DICA A NUESTRA REPRESENTADA.</w:t>
      </w:r>
    </w:p>
    <w:p w:rsidR="003E73A8" w:rsidRPr="003E52C0" w:rsidRDefault="003E73A8" w:rsidP="003E73A8">
      <w:pPr>
        <w:kinsoku w:val="0"/>
        <w:overflowPunct w:val="0"/>
        <w:ind w:left="851" w:right="851"/>
        <w:jc w:val="both"/>
        <w:textAlignment w:val="baseline"/>
        <w:rPr>
          <w:b/>
          <w:bCs/>
          <w:color w:val="000000" w:themeColor="text1"/>
          <w:spacing w:val="4"/>
          <w:u w:val="single"/>
        </w:rPr>
      </w:pPr>
    </w:p>
    <w:p w:rsidR="003E73A8" w:rsidRPr="003E52C0" w:rsidRDefault="003E73A8" w:rsidP="003E73A8">
      <w:pPr>
        <w:kinsoku w:val="0"/>
        <w:overflowPunct w:val="0"/>
        <w:ind w:left="851" w:right="851"/>
        <w:jc w:val="both"/>
        <w:textAlignment w:val="baseline"/>
        <w:rPr>
          <w:b/>
          <w:bCs/>
          <w:color w:val="000000" w:themeColor="text1"/>
          <w:spacing w:val="4"/>
          <w:u w:val="single"/>
        </w:rPr>
      </w:pPr>
      <w:r w:rsidRPr="003E52C0">
        <w:rPr>
          <w:b/>
          <w:bCs/>
          <w:color w:val="000000" w:themeColor="text1"/>
          <w:spacing w:val="4"/>
          <w:u w:val="single"/>
        </w:rPr>
        <w:t xml:space="preserve">SEXTO: </w:t>
      </w:r>
      <w:r w:rsidRPr="003E52C0">
        <w:rPr>
          <w:b/>
          <w:bCs/>
          <w:color w:val="000000" w:themeColor="text1"/>
          <w:spacing w:val="4"/>
        </w:rPr>
        <w:t xml:space="preserve"> Aunado a lo anterior, la SALA CONSTITUCIONAL en reiterados Votos, en caso </w:t>
      </w:r>
      <w:r w:rsidR="00934A49">
        <w:rPr>
          <w:b/>
          <w:bCs/>
          <w:color w:val="000000" w:themeColor="text1"/>
          <w:spacing w:val="4"/>
        </w:rPr>
        <w:t>de la POSIBILIDAD DE SUPRESIÓN O</w:t>
      </w:r>
      <w:r w:rsidRPr="003E52C0">
        <w:rPr>
          <w:b/>
          <w:bCs/>
          <w:color w:val="000000" w:themeColor="text1"/>
          <w:spacing w:val="4"/>
        </w:rPr>
        <w:t xml:space="preserve"> MODIFICACI</w:t>
      </w:r>
      <w:r w:rsidR="00934A49">
        <w:rPr>
          <w:b/>
          <w:bCs/>
          <w:color w:val="000000" w:themeColor="text1"/>
          <w:spacing w:val="4"/>
        </w:rPr>
        <w:t>Ó</w:t>
      </w:r>
      <w:r w:rsidRPr="003E52C0">
        <w:rPr>
          <w:b/>
          <w:bCs/>
          <w:color w:val="000000" w:themeColor="text1"/>
          <w:spacing w:val="4"/>
        </w:rPr>
        <w:t xml:space="preserve">N DE DERECHOS SUBJETIVOS, otorgados al Administrado (en este caso a nuestra representada); EXIGE EL OTORGAR </w:t>
      </w:r>
      <w:r w:rsidRPr="003E52C0">
        <w:rPr>
          <w:b/>
          <w:bCs/>
          <w:color w:val="000000" w:themeColor="text1"/>
          <w:spacing w:val="4"/>
          <w:u w:val="single"/>
        </w:rPr>
        <w:t xml:space="preserve">AUDIENCIA PREVIA AL INTERESADO COMO PARTE DEL DEBIDO PROCESO Y DERECHO DE DEFENSA, consagrado en el </w:t>
      </w:r>
      <w:r w:rsidR="0025365A" w:rsidRPr="003E52C0">
        <w:rPr>
          <w:b/>
          <w:bCs/>
          <w:color w:val="000000" w:themeColor="text1"/>
          <w:spacing w:val="4"/>
          <w:u w:val="single"/>
        </w:rPr>
        <w:t>artículo</w:t>
      </w:r>
      <w:r w:rsidRPr="003E52C0">
        <w:rPr>
          <w:b/>
          <w:bCs/>
          <w:color w:val="000000" w:themeColor="text1"/>
          <w:spacing w:val="4"/>
          <w:u w:val="single"/>
        </w:rPr>
        <w:t xml:space="preserve"> 39 de nuestra Carta Magna. </w:t>
      </w:r>
    </w:p>
    <w:p w:rsidR="003E73A8" w:rsidRPr="003E52C0" w:rsidRDefault="003E73A8" w:rsidP="003E73A8">
      <w:pPr>
        <w:kinsoku w:val="0"/>
        <w:overflowPunct w:val="0"/>
        <w:ind w:left="851" w:right="851"/>
        <w:jc w:val="both"/>
        <w:textAlignment w:val="baseline"/>
        <w:rPr>
          <w:b/>
          <w:bCs/>
          <w:color w:val="000000" w:themeColor="text1"/>
          <w:spacing w:val="6"/>
        </w:rPr>
      </w:pPr>
    </w:p>
    <w:p w:rsidR="003E73A8" w:rsidRPr="003E52C0" w:rsidRDefault="003E73A8" w:rsidP="003E73A8">
      <w:pPr>
        <w:kinsoku w:val="0"/>
        <w:overflowPunct w:val="0"/>
        <w:ind w:left="851" w:right="851"/>
        <w:jc w:val="both"/>
        <w:textAlignment w:val="baseline"/>
        <w:rPr>
          <w:b/>
          <w:bCs/>
          <w:color w:val="000000" w:themeColor="text1"/>
          <w:spacing w:val="6"/>
        </w:rPr>
      </w:pPr>
      <w:r w:rsidRPr="003E52C0">
        <w:rPr>
          <w:b/>
          <w:bCs/>
          <w:color w:val="000000" w:themeColor="text1"/>
          <w:spacing w:val="6"/>
        </w:rPr>
        <w:t xml:space="preserve">En efecto, la </w:t>
      </w:r>
      <w:r w:rsidRPr="003E52C0">
        <w:rPr>
          <w:b/>
          <w:bCs/>
          <w:color w:val="000000" w:themeColor="text1"/>
          <w:spacing w:val="6"/>
          <w:sz w:val="18"/>
          <w:szCs w:val="18"/>
        </w:rPr>
        <w:t xml:space="preserve">Sala Constitucional, en reiterada jurisprudencia (entre otros ver, los siguientes pronunciamientos de la Sala Constitucional, contenidos en: </w:t>
      </w:r>
      <w:r w:rsidRPr="003E52C0">
        <w:rPr>
          <w:b/>
          <w:bCs/>
          <w:color w:val="000000" w:themeColor="text1"/>
          <w:spacing w:val="6"/>
        </w:rPr>
        <w:t>Voto No. 15-90</w:t>
      </w:r>
      <w:r w:rsidRPr="003E52C0">
        <w:rPr>
          <w:b/>
          <w:bCs/>
          <w:color w:val="000000" w:themeColor="text1"/>
          <w:spacing w:val="6"/>
          <w:sz w:val="18"/>
          <w:szCs w:val="18"/>
        </w:rPr>
        <w:t xml:space="preserve"> de las 16:45 horas del 5 de enero de 1990; </w:t>
      </w:r>
      <w:r w:rsidRPr="003E52C0">
        <w:rPr>
          <w:b/>
          <w:bCs/>
          <w:color w:val="000000" w:themeColor="text1"/>
          <w:spacing w:val="6"/>
        </w:rPr>
        <w:t>Voto: No. 5469-95</w:t>
      </w:r>
      <w:r w:rsidRPr="003E52C0">
        <w:rPr>
          <w:b/>
          <w:bCs/>
          <w:color w:val="000000" w:themeColor="text1"/>
          <w:spacing w:val="6"/>
          <w:sz w:val="18"/>
          <w:szCs w:val="18"/>
        </w:rPr>
        <w:t xml:space="preserve"> de las 18:03 horas del 4 de octubre de 1995; </w:t>
      </w:r>
      <w:r w:rsidRPr="003E52C0">
        <w:rPr>
          <w:b/>
          <w:bCs/>
          <w:color w:val="000000" w:themeColor="text1"/>
          <w:spacing w:val="6"/>
        </w:rPr>
        <w:t>Voto: No. 06886-98</w:t>
      </w:r>
      <w:r w:rsidRPr="003E52C0">
        <w:rPr>
          <w:b/>
          <w:bCs/>
          <w:color w:val="000000" w:themeColor="text1"/>
          <w:spacing w:val="6"/>
          <w:sz w:val="18"/>
          <w:szCs w:val="18"/>
        </w:rPr>
        <w:t xml:space="preserve"> de las 15:54 horas del 24 de setiembre de 1998); ha establecido, que los elementos básicos constitutivos del debido proceso constitucional en sede administrativa (…)</w:t>
      </w:r>
    </w:p>
    <w:p w:rsidR="003E73A8" w:rsidRPr="003E52C0" w:rsidRDefault="003E73A8" w:rsidP="003E73A8">
      <w:pPr>
        <w:kinsoku w:val="0"/>
        <w:overflowPunct w:val="0"/>
        <w:ind w:left="851" w:right="851"/>
        <w:jc w:val="both"/>
        <w:textAlignment w:val="baseline"/>
        <w:rPr>
          <w:b/>
          <w:bCs/>
          <w:color w:val="000000" w:themeColor="text1"/>
          <w:spacing w:val="6"/>
        </w:rPr>
      </w:pPr>
    </w:p>
    <w:p w:rsidR="003E73A8" w:rsidRPr="003E52C0" w:rsidRDefault="003E73A8" w:rsidP="003E73A8">
      <w:pPr>
        <w:kinsoku w:val="0"/>
        <w:overflowPunct w:val="0"/>
        <w:ind w:left="851" w:right="851"/>
        <w:jc w:val="both"/>
        <w:textAlignment w:val="baseline"/>
        <w:rPr>
          <w:b/>
          <w:bCs/>
          <w:color w:val="000000" w:themeColor="text1"/>
          <w:spacing w:val="6"/>
        </w:rPr>
      </w:pPr>
      <w:r w:rsidRPr="003E52C0">
        <w:rPr>
          <w:b/>
          <w:bCs/>
          <w:color w:val="000000" w:themeColor="text1"/>
          <w:spacing w:val="6"/>
        </w:rPr>
        <w:t>Por lo expuesto, NO SE PODIA SUP</w:t>
      </w:r>
      <w:r w:rsidR="00934A49">
        <w:rPr>
          <w:b/>
          <w:bCs/>
          <w:color w:val="000000" w:themeColor="text1"/>
          <w:spacing w:val="6"/>
        </w:rPr>
        <w:t>RIMIR O MODIFICAR EN FORMA INTES</w:t>
      </w:r>
      <w:r w:rsidRPr="003E52C0">
        <w:rPr>
          <w:b/>
          <w:bCs/>
          <w:color w:val="000000" w:themeColor="text1"/>
          <w:spacing w:val="6"/>
        </w:rPr>
        <w:t>PESTIVA</w:t>
      </w:r>
      <w:r w:rsidR="00934A49">
        <w:rPr>
          <w:b/>
          <w:bCs/>
          <w:color w:val="000000" w:themeColor="text1"/>
          <w:spacing w:val="6"/>
        </w:rPr>
        <w:t xml:space="preserve"> </w:t>
      </w:r>
      <w:r w:rsidR="00934A49" w:rsidRPr="00934A49">
        <w:rPr>
          <w:bCs/>
          <w:color w:val="000000" w:themeColor="text1"/>
          <w:spacing w:val="6"/>
        </w:rPr>
        <w:t>(sic)</w:t>
      </w:r>
      <w:r w:rsidRPr="003E52C0">
        <w:rPr>
          <w:b/>
          <w:bCs/>
          <w:color w:val="000000" w:themeColor="text1"/>
          <w:spacing w:val="6"/>
        </w:rPr>
        <w:t xml:space="preserve">, los DERECHOS SUBJETIVOS DE MI REPRESENTADA DE CONCESIONARIA EN LA </w:t>
      </w:r>
      <w:r w:rsidR="00F42ABE" w:rsidRPr="003E52C0">
        <w:rPr>
          <w:b/>
          <w:bCs/>
          <w:color w:val="000000" w:themeColor="text1"/>
          <w:spacing w:val="3"/>
        </w:rPr>
        <w:t>RUTA 10 y ramales</w:t>
      </w:r>
      <w:r w:rsidRPr="003E52C0">
        <w:rPr>
          <w:b/>
          <w:bCs/>
          <w:color w:val="000000" w:themeColor="text1"/>
          <w:spacing w:val="6"/>
        </w:rPr>
        <w:t>; SIN OTORGAR AUDIENCIA PREVIA.</w:t>
      </w:r>
    </w:p>
    <w:p w:rsidR="003E73A8" w:rsidRPr="003E52C0" w:rsidRDefault="003E73A8" w:rsidP="003E73A8">
      <w:pPr>
        <w:kinsoku w:val="0"/>
        <w:overflowPunct w:val="0"/>
        <w:ind w:left="851" w:right="851"/>
        <w:jc w:val="both"/>
        <w:textAlignment w:val="baseline"/>
        <w:rPr>
          <w:b/>
          <w:bCs/>
          <w:color w:val="000000" w:themeColor="text1"/>
          <w:spacing w:val="6"/>
        </w:rPr>
      </w:pPr>
    </w:p>
    <w:p w:rsidR="003E73A8" w:rsidRPr="003E52C0" w:rsidRDefault="003E73A8" w:rsidP="003E73A8">
      <w:pPr>
        <w:kinsoku w:val="0"/>
        <w:overflowPunct w:val="0"/>
        <w:ind w:left="851" w:right="851"/>
        <w:jc w:val="both"/>
        <w:textAlignment w:val="baseline"/>
        <w:rPr>
          <w:b/>
          <w:bCs/>
          <w:color w:val="000000" w:themeColor="text1"/>
          <w:spacing w:val="6"/>
        </w:rPr>
      </w:pPr>
    </w:p>
    <w:p w:rsidR="003E73A8" w:rsidRPr="003E52C0" w:rsidRDefault="003E73A8" w:rsidP="003E73A8">
      <w:pPr>
        <w:kinsoku w:val="0"/>
        <w:overflowPunct w:val="0"/>
        <w:ind w:left="851" w:right="851"/>
        <w:jc w:val="both"/>
        <w:textAlignment w:val="baseline"/>
        <w:rPr>
          <w:b/>
          <w:bCs/>
          <w:color w:val="000000" w:themeColor="text1"/>
          <w:spacing w:val="6"/>
        </w:rPr>
      </w:pPr>
      <w:r w:rsidRPr="003E52C0">
        <w:rPr>
          <w:b/>
          <w:bCs/>
          <w:color w:val="000000" w:themeColor="text1"/>
          <w:spacing w:val="6"/>
        </w:rPr>
        <w:t xml:space="preserve">SETIMO: Como lo hemos indicado, en el presente caso NO HUBO AUDIENCIA PREVIA A MI REPRESENTADA, con lo cual no hubo posibilidad de REFERIRSE A SI SE ESTABA DE ACUERDO </w:t>
      </w:r>
      <w:r w:rsidR="00934A49">
        <w:rPr>
          <w:b/>
          <w:bCs/>
          <w:color w:val="000000" w:themeColor="text1"/>
          <w:spacing w:val="6"/>
        </w:rPr>
        <w:t>O</w:t>
      </w:r>
      <w:r w:rsidRPr="003E52C0">
        <w:rPr>
          <w:b/>
          <w:bCs/>
          <w:color w:val="000000" w:themeColor="text1"/>
          <w:spacing w:val="6"/>
        </w:rPr>
        <w:t xml:space="preserve"> NO CON QUE </w:t>
      </w:r>
      <w:r w:rsidRPr="003E52C0">
        <w:rPr>
          <w:b/>
          <w:bCs/>
          <w:color w:val="000000" w:themeColor="text1"/>
          <w:spacing w:val="6"/>
        </w:rPr>
        <w:lastRenderedPageBreak/>
        <w:t>SE LE INVISTIERA DE CONDICIÓN DE PERMISIONARIA PROVISIONAL DE LAS RUTAS 201, 230</w:t>
      </w:r>
      <w:r w:rsidR="00536CDD">
        <w:rPr>
          <w:b/>
          <w:bCs/>
          <w:color w:val="000000" w:themeColor="text1"/>
          <w:spacing w:val="6"/>
        </w:rPr>
        <w:t>-</w:t>
      </w:r>
      <w:r w:rsidRPr="003E52C0">
        <w:rPr>
          <w:b/>
          <w:bCs/>
          <w:color w:val="000000" w:themeColor="text1"/>
          <w:spacing w:val="6"/>
        </w:rPr>
        <w:t>236 a mi representada.</w:t>
      </w:r>
    </w:p>
    <w:p w:rsidR="003E73A8" w:rsidRPr="003E52C0" w:rsidRDefault="003E73A8" w:rsidP="003E73A8">
      <w:pPr>
        <w:kinsoku w:val="0"/>
        <w:overflowPunct w:val="0"/>
        <w:ind w:left="851" w:right="851"/>
        <w:jc w:val="both"/>
        <w:textAlignment w:val="baseline"/>
        <w:rPr>
          <w:b/>
          <w:bCs/>
          <w:color w:val="000000" w:themeColor="text1"/>
          <w:spacing w:val="6"/>
        </w:rPr>
      </w:pPr>
    </w:p>
    <w:p w:rsidR="003E73A8" w:rsidRPr="003E52C0" w:rsidRDefault="003E73A8" w:rsidP="003E73A8">
      <w:pPr>
        <w:kinsoku w:val="0"/>
        <w:overflowPunct w:val="0"/>
        <w:ind w:left="851" w:right="851"/>
        <w:jc w:val="both"/>
        <w:textAlignment w:val="baseline"/>
        <w:rPr>
          <w:b/>
          <w:bCs/>
          <w:color w:val="000000" w:themeColor="text1"/>
          <w:spacing w:val="6"/>
        </w:rPr>
      </w:pPr>
      <w:r w:rsidRPr="003E52C0">
        <w:rPr>
          <w:b/>
          <w:bCs/>
          <w:color w:val="000000" w:themeColor="text1"/>
          <w:spacing w:val="6"/>
        </w:rPr>
        <w:t>OCTAVO: Que no obstante que el acuerdo objeto de impugnación establece en el PUNTO 3 DE LA PARTE DISPOSITIVA que "...los efectos del acto administrativo de renovación de concesión de ruta regular son válidos, con la eficacia suspendida al refrendo de la ARESEP, y que los OPERADORES conservan sus derechos y obligaciones, siendo que el acto de refrendo tendrá efecto retroactivo..."; MI REPRESENTADA NO ESTA CONFORME CON LA CONDICION DE PERMISO PROVISIONAL OTORGADA.</w:t>
      </w:r>
    </w:p>
    <w:p w:rsidR="003E73A8" w:rsidRPr="003E52C0" w:rsidRDefault="003E73A8" w:rsidP="003E73A8">
      <w:pPr>
        <w:kinsoku w:val="0"/>
        <w:overflowPunct w:val="0"/>
        <w:ind w:left="851" w:right="851"/>
        <w:jc w:val="both"/>
        <w:textAlignment w:val="baseline"/>
        <w:rPr>
          <w:b/>
          <w:bCs/>
          <w:color w:val="000000" w:themeColor="text1"/>
          <w:spacing w:val="3"/>
          <w:u w:val="single"/>
        </w:rPr>
      </w:pPr>
    </w:p>
    <w:p w:rsidR="003E73A8" w:rsidRPr="003E52C0" w:rsidRDefault="003E73A8" w:rsidP="003E73A8">
      <w:pPr>
        <w:kinsoku w:val="0"/>
        <w:overflowPunct w:val="0"/>
        <w:ind w:left="851" w:right="851"/>
        <w:jc w:val="both"/>
        <w:textAlignment w:val="baseline"/>
        <w:rPr>
          <w:b/>
          <w:bCs/>
          <w:color w:val="000000" w:themeColor="text1"/>
          <w:spacing w:val="3"/>
          <w:u w:val="single"/>
        </w:rPr>
      </w:pPr>
      <w:r w:rsidRPr="003E52C0">
        <w:rPr>
          <w:b/>
          <w:bCs/>
          <w:color w:val="000000" w:themeColor="text1"/>
          <w:spacing w:val="3"/>
          <w:u w:val="single"/>
        </w:rPr>
        <w:t>NOVENO:</w:t>
      </w:r>
      <w:r w:rsidRPr="003E52C0">
        <w:rPr>
          <w:b/>
          <w:bCs/>
          <w:color w:val="000000" w:themeColor="text1"/>
          <w:spacing w:val="3"/>
        </w:rPr>
        <w:t xml:space="preserve"> Que la decisión de la JUNTA DIRECTIVA DEL CONSEJO DE TRANSPORTE P</w:t>
      </w:r>
      <w:r w:rsidR="00536CDD">
        <w:rPr>
          <w:b/>
          <w:bCs/>
          <w:color w:val="000000" w:themeColor="text1"/>
          <w:spacing w:val="3"/>
        </w:rPr>
        <w:t>Ú</w:t>
      </w:r>
      <w:r w:rsidRPr="003E52C0">
        <w:rPr>
          <w:b/>
          <w:bCs/>
          <w:color w:val="000000" w:themeColor="text1"/>
          <w:spacing w:val="3"/>
        </w:rPr>
        <w:t>BLICO, tomada en el acuerdo que aquí se combate, AUNQUE SE DIGA QUE ES PARA EFECTOS DE GARANTIZAR LA CONTINUIDAD DEL SERVICIO P</w:t>
      </w:r>
      <w:r w:rsidR="00536CDD">
        <w:rPr>
          <w:b/>
          <w:bCs/>
          <w:color w:val="000000" w:themeColor="text1"/>
          <w:spacing w:val="3"/>
        </w:rPr>
        <w:t>Ú</w:t>
      </w:r>
      <w:r w:rsidRPr="003E52C0">
        <w:rPr>
          <w:b/>
          <w:bCs/>
          <w:color w:val="000000" w:themeColor="text1"/>
          <w:spacing w:val="3"/>
        </w:rPr>
        <w:t xml:space="preserve">BLICO, en realidad tuvo SU ORIGEN Y MOTIVO, pretender </w:t>
      </w:r>
      <w:r w:rsidRPr="003E52C0">
        <w:rPr>
          <w:b/>
          <w:bCs/>
          <w:color w:val="000000" w:themeColor="text1"/>
          <w:spacing w:val="3"/>
          <w:u w:val="single"/>
        </w:rPr>
        <w:t>SUBSANAR PARA EFECTOS TARIFARIOS, LA CONDICION DE CONCESIONARIOS, CON CONTRATO CONCESI</w:t>
      </w:r>
      <w:r w:rsidR="00536CDD">
        <w:rPr>
          <w:b/>
          <w:bCs/>
          <w:color w:val="000000" w:themeColor="text1"/>
          <w:spacing w:val="3"/>
          <w:u w:val="single"/>
        </w:rPr>
        <w:t>Ó</w:t>
      </w:r>
      <w:r w:rsidRPr="003E52C0">
        <w:rPr>
          <w:b/>
          <w:bCs/>
          <w:color w:val="000000" w:themeColor="text1"/>
          <w:spacing w:val="3"/>
          <w:u w:val="single"/>
        </w:rPr>
        <w:t>N SIN REFRENDO y CARENTE DE EFICACIA JURÍDICA, CONFORME SE DESPRENDE DE LO DISPUESTO EN EL ART</w:t>
      </w:r>
      <w:r w:rsidR="00536CDD">
        <w:rPr>
          <w:b/>
          <w:bCs/>
          <w:color w:val="000000" w:themeColor="text1"/>
          <w:spacing w:val="3"/>
          <w:u w:val="single"/>
        </w:rPr>
        <w:t>Í</w:t>
      </w:r>
      <w:r w:rsidRPr="003E52C0">
        <w:rPr>
          <w:b/>
          <w:bCs/>
          <w:color w:val="000000" w:themeColor="text1"/>
          <w:spacing w:val="3"/>
          <w:u w:val="single"/>
        </w:rPr>
        <w:t>CULO 12 DE LA LEY  3503.</w:t>
      </w:r>
    </w:p>
    <w:p w:rsidR="003E73A8" w:rsidRPr="003E52C0" w:rsidRDefault="003E73A8" w:rsidP="003E73A8">
      <w:pPr>
        <w:kinsoku w:val="0"/>
        <w:overflowPunct w:val="0"/>
        <w:ind w:left="851" w:right="851"/>
        <w:jc w:val="both"/>
        <w:textAlignment w:val="baseline"/>
        <w:rPr>
          <w:b/>
          <w:bCs/>
          <w:color w:val="000000" w:themeColor="text1"/>
          <w:spacing w:val="6"/>
          <w:u w:val="single"/>
        </w:rPr>
      </w:pPr>
    </w:p>
    <w:p w:rsidR="003E73A8" w:rsidRPr="003E52C0" w:rsidRDefault="003E73A8" w:rsidP="003E73A8">
      <w:pPr>
        <w:kinsoku w:val="0"/>
        <w:overflowPunct w:val="0"/>
        <w:ind w:left="851" w:right="851"/>
        <w:jc w:val="both"/>
        <w:textAlignment w:val="baseline"/>
        <w:rPr>
          <w:i/>
          <w:iCs/>
          <w:color w:val="000000" w:themeColor="text1"/>
          <w:spacing w:val="6"/>
        </w:rPr>
      </w:pPr>
      <w:r w:rsidRPr="003E52C0">
        <w:rPr>
          <w:b/>
          <w:bCs/>
          <w:color w:val="000000" w:themeColor="text1"/>
          <w:spacing w:val="6"/>
          <w:u w:val="single"/>
        </w:rPr>
        <w:t>En efecto, la ARESEP no reconoce como T</w:t>
      </w:r>
      <w:r w:rsidR="00536CDD">
        <w:rPr>
          <w:b/>
          <w:bCs/>
          <w:color w:val="000000" w:themeColor="text1"/>
          <w:spacing w:val="6"/>
          <w:u w:val="single"/>
        </w:rPr>
        <w:t>Í</w:t>
      </w:r>
      <w:r w:rsidRPr="003E52C0">
        <w:rPr>
          <w:b/>
          <w:bCs/>
          <w:color w:val="000000" w:themeColor="text1"/>
          <w:spacing w:val="6"/>
          <w:u w:val="single"/>
        </w:rPr>
        <w:t>TULO HABILITANTE el acuerdo de RENOVACI</w:t>
      </w:r>
      <w:r w:rsidR="00536CDD">
        <w:rPr>
          <w:b/>
          <w:bCs/>
          <w:color w:val="000000" w:themeColor="text1"/>
          <w:spacing w:val="6"/>
          <w:u w:val="single"/>
        </w:rPr>
        <w:t>Ó</w:t>
      </w:r>
      <w:r w:rsidRPr="003E52C0">
        <w:rPr>
          <w:b/>
          <w:bCs/>
          <w:color w:val="000000" w:themeColor="text1"/>
          <w:spacing w:val="6"/>
          <w:u w:val="single"/>
        </w:rPr>
        <w:t>N, dictado por el CTP; sino EL CONTRATO DEBIDAMENTE REFRENDADO</w:t>
      </w:r>
      <w:r w:rsidRPr="003E52C0">
        <w:rPr>
          <w:b/>
          <w:bCs/>
          <w:color w:val="000000" w:themeColor="text1"/>
          <w:spacing w:val="6"/>
        </w:rPr>
        <w:t xml:space="preserve"> (posici</w:t>
      </w:r>
      <w:r w:rsidR="00536CDD">
        <w:rPr>
          <w:b/>
          <w:bCs/>
          <w:color w:val="000000" w:themeColor="text1"/>
          <w:spacing w:val="6"/>
        </w:rPr>
        <w:t>ón compartida por la PROCURADURÍ</w:t>
      </w:r>
      <w:r w:rsidRPr="003E52C0">
        <w:rPr>
          <w:b/>
          <w:bCs/>
          <w:color w:val="000000" w:themeColor="text1"/>
          <w:spacing w:val="6"/>
        </w:rPr>
        <w:t>A GENERAL DE LA REP</w:t>
      </w:r>
      <w:r w:rsidR="00536CDD">
        <w:rPr>
          <w:b/>
          <w:bCs/>
          <w:color w:val="000000" w:themeColor="text1"/>
          <w:spacing w:val="6"/>
        </w:rPr>
        <w:t>Ú</w:t>
      </w:r>
      <w:r w:rsidRPr="003E52C0">
        <w:rPr>
          <w:b/>
          <w:bCs/>
          <w:color w:val="000000" w:themeColor="text1"/>
          <w:spacing w:val="6"/>
        </w:rPr>
        <w:t>BLICA en el CRITERIO contenido en el oficio C-103-2015 de fecha 6 de mayo del 2015); NO OBSTANTE EL AUMENTO TARIFARIO-EXTRAORDINARIO RECIENTEMENTE APROBADO POR LA ARESEP, NO JUSTIFICA LA INSEGURIDAD JUR</w:t>
      </w:r>
      <w:r w:rsidR="00536CDD">
        <w:rPr>
          <w:b/>
          <w:bCs/>
          <w:color w:val="000000" w:themeColor="text1"/>
          <w:spacing w:val="6"/>
        </w:rPr>
        <w:t>Í</w:t>
      </w:r>
      <w:r w:rsidRPr="003E52C0">
        <w:rPr>
          <w:b/>
          <w:bCs/>
          <w:color w:val="000000" w:themeColor="text1"/>
          <w:spacing w:val="6"/>
        </w:rPr>
        <w:t xml:space="preserve">DICA QUE SE CREA CON EL STATUS DE "PERMISIONARIO PROVISIONAL" otorgado a mi representada </w:t>
      </w:r>
      <w:r w:rsidRPr="00536CDD">
        <w:rPr>
          <w:b/>
          <w:i/>
          <w:iCs/>
          <w:color w:val="000000" w:themeColor="text1"/>
          <w:spacing w:val="6"/>
        </w:rPr>
        <w:t xml:space="preserve">sin </w:t>
      </w:r>
      <w:r w:rsidRPr="00536CDD">
        <w:rPr>
          <w:b/>
          <w:bCs/>
          <w:color w:val="000000" w:themeColor="text1"/>
          <w:spacing w:val="6"/>
        </w:rPr>
        <w:t xml:space="preserve">audiencia </w:t>
      </w:r>
      <w:r w:rsidRPr="00536CDD">
        <w:rPr>
          <w:b/>
          <w:i/>
          <w:iCs/>
          <w:color w:val="000000" w:themeColor="text1"/>
          <w:spacing w:val="6"/>
        </w:rPr>
        <w:t>previa.</w:t>
      </w:r>
    </w:p>
    <w:p w:rsidR="003E73A8" w:rsidRPr="003E52C0" w:rsidRDefault="003E73A8" w:rsidP="003E73A8">
      <w:pPr>
        <w:kinsoku w:val="0"/>
        <w:overflowPunct w:val="0"/>
        <w:ind w:left="851" w:right="851"/>
        <w:jc w:val="both"/>
        <w:textAlignment w:val="baseline"/>
        <w:rPr>
          <w:b/>
          <w:bCs/>
          <w:color w:val="000000" w:themeColor="text1"/>
          <w:spacing w:val="5"/>
          <w:u w:val="single"/>
        </w:rPr>
      </w:pPr>
    </w:p>
    <w:p w:rsidR="003E73A8" w:rsidRPr="003E52C0" w:rsidRDefault="003E73A8" w:rsidP="003E73A8">
      <w:pPr>
        <w:kinsoku w:val="0"/>
        <w:overflowPunct w:val="0"/>
        <w:ind w:left="851" w:right="851"/>
        <w:jc w:val="both"/>
        <w:textAlignment w:val="baseline"/>
        <w:rPr>
          <w:b/>
          <w:bCs/>
          <w:color w:val="000000" w:themeColor="text1"/>
          <w:spacing w:val="5"/>
        </w:rPr>
      </w:pPr>
      <w:r w:rsidRPr="003E52C0">
        <w:rPr>
          <w:b/>
          <w:bCs/>
          <w:color w:val="000000" w:themeColor="text1"/>
          <w:spacing w:val="5"/>
          <w:u w:val="single"/>
        </w:rPr>
        <w:t>DECIMO:</w:t>
      </w:r>
      <w:r w:rsidRPr="003E52C0">
        <w:rPr>
          <w:b/>
          <w:bCs/>
          <w:color w:val="000000" w:themeColor="text1"/>
          <w:spacing w:val="5"/>
        </w:rPr>
        <w:t xml:space="preserve"> En realidad ese requisito del mal llamado "título habilitante", establecido por ARESEP, es innecesario; toda vez que, la TARIFA ES UN DERECHO DEL OPERADOR DEL SERVICIO, llámese PERMISIONARIO, CONCESIONARIO y/o CONCESIONARIO CON CONCESION IMPERFECTA (por ausencia del respectivo refrendo).</w:t>
      </w:r>
    </w:p>
    <w:p w:rsidR="003E73A8" w:rsidRPr="003E52C0" w:rsidRDefault="003E73A8" w:rsidP="003E73A8">
      <w:pPr>
        <w:kinsoku w:val="0"/>
        <w:overflowPunct w:val="0"/>
        <w:ind w:left="851" w:right="851"/>
        <w:jc w:val="both"/>
        <w:textAlignment w:val="baseline"/>
        <w:rPr>
          <w:b/>
          <w:bCs/>
          <w:color w:val="000000" w:themeColor="text1"/>
          <w:spacing w:val="5"/>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rPr>
        <w:t>Recordemos que la tarifa y sobre todo la extraordinaria; es para TRATAR DE PALIAR EL AUMENTO EN LOS COSTOS OPERATIVOS POR AUMENTO EN LA INFLACION Y EN LOS INDICADORES DEL COSTO DE LA VIDA.</w:t>
      </w:r>
    </w:p>
    <w:p w:rsidR="003E73A8" w:rsidRPr="003E52C0" w:rsidRDefault="003E73A8" w:rsidP="003E73A8">
      <w:pPr>
        <w:kinsoku w:val="0"/>
        <w:overflowPunct w:val="0"/>
        <w:ind w:left="851" w:right="851"/>
        <w:jc w:val="both"/>
        <w:textAlignment w:val="baseline"/>
        <w:rPr>
          <w:b/>
          <w:bCs/>
          <w:color w:val="000000" w:themeColor="text1"/>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rPr>
        <w:t>En efecto, el servicio público que presta mi representada en las Rutas 201, 230</w:t>
      </w:r>
      <w:r w:rsidR="00536CDD">
        <w:rPr>
          <w:b/>
          <w:bCs/>
          <w:color w:val="000000" w:themeColor="text1"/>
        </w:rPr>
        <w:t>-</w:t>
      </w:r>
      <w:r w:rsidRPr="003E52C0">
        <w:rPr>
          <w:b/>
          <w:bCs/>
          <w:color w:val="000000" w:themeColor="text1"/>
        </w:rPr>
        <w:t xml:space="preserve">236, es por encargo y a nombre de </w:t>
      </w:r>
      <w:r w:rsidRPr="003E52C0">
        <w:rPr>
          <w:b/>
          <w:bCs/>
          <w:color w:val="000000" w:themeColor="text1"/>
          <w:u w:val="single"/>
        </w:rPr>
        <w:t>la Administración,</w:t>
      </w:r>
      <w:r w:rsidRPr="003E52C0">
        <w:rPr>
          <w:b/>
          <w:bCs/>
          <w:color w:val="000000" w:themeColor="text1"/>
        </w:rPr>
        <w:t xml:space="preserve"> la que por su parte debe garantizar al PRESTATARIO U OPERADOR DEL SERVICIO, el equilibrio financiero necesario para continuar en su prestación Y ESE EQUILIBRIO FINANCIERO (que es la realización de la ecuación económica-financiera); se obtiene y/o se logra a través de la obtención de una TARIFA JUSTA, no solo para el USUARIO, SINO TAMBIEN PARA LA EMPRESA (fijada por la ARESEP), a fin de garantizar su permanencia y continuidad.</w:t>
      </w:r>
    </w:p>
    <w:p w:rsidR="003E73A8" w:rsidRPr="003E52C0" w:rsidRDefault="003E73A8" w:rsidP="003E73A8">
      <w:pPr>
        <w:kinsoku w:val="0"/>
        <w:overflowPunct w:val="0"/>
        <w:ind w:left="851" w:right="851"/>
        <w:jc w:val="both"/>
        <w:textAlignment w:val="baseline"/>
        <w:rPr>
          <w:b/>
          <w:bCs/>
          <w:color w:val="000000" w:themeColor="text1"/>
          <w:spacing w:val="2"/>
        </w:rPr>
      </w:pPr>
    </w:p>
    <w:p w:rsidR="003E73A8" w:rsidRPr="003E52C0" w:rsidRDefault="003E73A8" w:rsidP="003E73A8">
      <w:pPr>
        <w:kinsoku w:val="0"/>
        <w:overflowPunct w:val="0"/>
        <w:ind w:left="851" w:right="851"/>
        <w:jc w:val="both"/>
        <w:textAlignment w:val="baseline"/>
        <w:rPr>
          <w:b/>
          <w:bCs/>
          <w:color w:val="000000" w:themeColor="text1"/>
          <w:spacing w:val="2"/>
        </w:rPr>
      </w:pPr>
      <w:r w:rsidRPr="003E52C0">
        <w:rPr>
          <w:b/>
          <w:bCs/>
          <w:color w:val="000000" w:themeColor="text1"/>
          <w:spacing w:val="2"/>
        </w:rPr>
        <w:t>Por lo tanto la ARESEP, no PUEDE IGNORAR LA CONDICION DE PRESTATARIO DE SERVICIO PÚBLICO DE TRANSPORTE REMUNERADO DE PERSONAS OTORGADA POR EL CTP (a TRANSPORTES UNIDOS DE ALAJUELA, GRECIA Y NARANJO RESPONSABILIDAD L</w:t>
      </w:r>
      <w:r w:rsidR="00536CDD">
        <w:rPr>
          <w:b/>
          <w:bCs/>
          <w:color w:val="000000" w:themeColor="text1"/>
          <w:spacing w:val="2"/>
        </w:rPr>
        <w:t>IMITADA, TUAN R.L.) y AMENAZAR P</w:t>
      </w:r>
      <w:r w:rsidRPr="003E52C0">
        <w:rPr>
          <w:b/>
          <w:bCs/>
          <w:color w:val="000000" w:themeColor="text1"/>
          <w:spacing w:val="2"/>
        </w:rPr>
        <w:t>O</w:t>
      </w:r>
      <w:r w:rsidR="00536CDD">
        <w:rPr>
          <w:b/>
          <w:bCs/>
          <w:color w:val="000000" w:themeColor="text1"/>
          <w:spacing w:val="2"/>
        </w:rPr>
        <w:t>R</w:t>
      </w:r>
      <w:r w:rsidRPr="003E52C0">
        <w:rPr>
          <w:b/>
          <w:bCs/>
          <w:color w:val="000000" w:themeColor="text1"/>
          <w:spacing w:val="2"/>
        </w:rPr>
        <w:t xml:space="preserve"> NO OTORGAR TARIFA A MI REPRESENTADA CONCESIONARIA DE LAS RUTAS 201, 230</w:t>
      </w:r>
      <w:r w:rsidR="00536CDD">
        <w:rPr>
          <w:b/>
          <w:bCs/>
          <w:color w:val="000000" w:themeColor="text1"/>
          <w:spacing w:val="2"/>
        </w:rPr>
        <w:t>-</w:t>
      </w:r>
      <w:r w:rsidRPr="003E52C0">
        <w:rPr>
          <w:b/>
          <w:bCs/>
          <w:color w:val="000000" w:themeColor="text1"/>
          <w:spacing w:val="2"/>
        </w:rPr>
        <w:t xml:space="preserve">236, POR CUANTO SU </w:t>
      </w:r>
      <w:r w:rsidRPr="003E52C0">
        <w:rPr>
          <w:b/>
          <w:bCs/>
          <w:color w:val="000000" w:themeColor="text1"/>
          <w:spacing w:val="2"/>
        </w:rPr>
        <w:lastRenderedPageBreak/>
        <w:t>CONTRATO DE CONCESION NO CUENTAN CON EL RESPECTIVO REFRENDO.</w:t>
      </w:r>
    </w:p>
    <w:p w:rsidR="003E73A8" w:rsidRPr="003E52C0" w:rsidRDefault="003E73A8" w:rsidP="003E73A8">
      <w:pPr>
        <w:kinsoku w:val="0"/>
        <w:overflowPunct w:val="0"/>
        <w:ind w:left="851" w:right="851"/>
        <w:jc w:val="both"/>
        <w:textAlignment w:val="baseline"/>
        <w:rPr>
          <w:b/>
          <w:bCs/>
          <w:color w:val="000000" w:themeColor="text1"/>
          <w:u w:val="single"/>
        </w:rPr>
      </w:pPr>
      <w:r w:rsidRPr="003E52C0">
        <w:rPr>
          <w:b/>
          <w:bCs/>
          <w:color w:val="000000" w:themeColor="text1"/>
          <w:u w:val="single"/>
        </w:rPr>
        <w:t>(…)</w:t>
      </w:r>
    </w:p>
    <w:p w:rsidR="003E73A8" w:rsidRPr="003E52C0" w:rsidRDefault="003E73A8" w:rsidP="003E73A8">
      <w:pPr>
        <w:kinsoku w:val="0"/>
        <w:overflowPunct w:val="0"/>
        <w:ind w:left="851" w:right="851"/>
        <w:jc w:val="both"/>
        <w:textAlignment w:val="baseline"/>
        <w:rPr>
          <w:color w:val="000000" w:themeColor="text1"/>
          <w:spacing w:val="4"/>
        </w:rPr>
      </w:pPr>
      <w:r w:rsidRPr="003E52C0">
        <w:rPr>
          <w:b/>
          <w:bCs/>
          <w:color w:val="000000" w:themeColor="text1"/>
          <w:spacing w:val="4"/>
        </w:rPr>
        <w:t xml:space="preserve">la operación mediante la figura del permiso debe </w:t>
      </w:r>
      <w:r w:rsidRPr="003E52C0">
        <w:rPr>
          <w:b/>
          <w:bCs/>
          <w:i/>
          <w:iCs/>
          <w:color w:val="000000" w:themeColor="text1"/>
          <w:spacing w:val="4"/>
        </w:rPr>
        <w:t xml:space="preserve">ser </w:t>
      </w:r>
      <w:r w:rsidRPr="003E52C0">
        <w:rPr>
          <w:b/>
          <w:bCs/>
          <w:color w:val="000000" w:themeColor="text1"/>
          <w:spacing w:val="4"/>
        </w:rPr>
        <w:t xml:space="preserve">considerada como una situación temporal de excepción y no como la regla y que lo procedente es Licitar la prestación del servicio. </w:t>
      </w:r>
      <w:r w:rsidRPr="003E52C0">
        <w:rPr>
          <w:color w:val="000000" w:themeColor="text1"/>
          <w:spacing w:val="4"/>
        </w:rPr>
        <w:t>En el caso que nos ocupa, la CONDICION DE PERMISIONARIA OTORGADA, puede abrir la PUERTA A LA DISCUSION (por parte de un tercero), que INVOCANDO LO DISP</w:t>
      </w:r>
      <w:r w:rsidR="00536CDD">
        <w:rPr>
          <w:color w:val="000000" w:themeColor="text1"/>
          <w:spacing w:val="4"/>
        </w:rPr>
        <w:t>U</w:t>
      </w:r>
      <w:r w:rsidRPr="003E52C0">
        <w:rPr>
          <w:color w:val="000000" w:themeColor="text1"/>
          <w:spacing w:val="4"/>
        </w:rPr>
        <w:t xml:space="preserve">ESTO en el </w:t>
      </w:r>
      <w:r w:rsidR="00536CDD" w:rsidRPr="003E52C0">
        <w:rPr>
          <w:color w:val="000000" w:themeColor="text1"/>
          <w:spacing w:val="4"/>
        </w:rPr>
        <w:t>artículo</w:t>
      </w:r>
      <w:r w:rsidR="00536CDD">
        <w:rPr>
          <w:color w:val="000000" w:themeColor="text1"/>
          <w:spacing w:val="4"/>
        </w:rPr>
        <w:t xml:space="preserve"> 4 de LA</w:t>
      </w:r>
      <w:r w:rsidRPr="003E52C0">
        <w:rPr>
          <w:color w:val="000000" w:themeColor="text1"/>
          <w:spacing w:val="4"/>
        </w:rPr>
        <w:t xml:space="preserve"> LEY 3503 y 182 de la CONSTITUCI</w:t>
      </w:r>
      <w:r w:rsidR="00536CDD">
        <w:rPr>
          <w:color w:val="000000" w:themeColor="text1"/>
          <w:spacing w:val="4"/>
        </w:rPr>
        <w:t>Ó</w:t>
      </w:r>
      <w:r w:rsidRPr="003E52C0">
        <w:rPr>
          <w:color w:val="000000" w:themeColor="text1"/>
          <w:spacing w:val="4"/>
        </w:rPr>
        <w:t>N POL</w:t>
      </w:r>
      <w:r w:rsidR="00536CDD">
        <w:rPr>
          <w:color w:val="000000" w:themeColor="text1"/>
          <w:spacing w:val="4"/>
        </w:rPr>
        <w:t>Í</w:t>
      </w:r>
      <w:r w:rsidRPr="003E52C0">
        <w:rPr>
          <w:color w:val="000000" w:themeColor="text1"/>
          <w:spacing w:val="4"/>
        </w:rPr>
        <w:t>TICA, pretenda que en vista de la CONDICI</w:t>
      </w:r>
      <w:r w:rsidR="00536CDD">
        <w:rPr>
          <w:color w:val="000000" w:themeColor="text1"/>
          <w:spacing w:val="4"/>
        </w:rPr>
        <w:t>Ó</w:t>
      </w:r>
      <w:r w:rsidRPr="003E52C0">
        <w:rPr>
          <w:color w:val="000000" w:themeColor="text1"/>
          <w:spacing w:val="4"/>
        </w:rPr>
        <w:t>N DE PERMISIONARIA bajo la cual nuestra representada explota las Rutas 201, 230-236, debe procederse a la Licitación del servicio.</w:t>
      </w:r>
    </w:p>
    <w:p w:rsidR="003E73A8" w:rsidRPr="003E52C0" w:rsidRDefault="003E73A8" w:rsidP="003E73A8">
      <w:pPr>
        <w:kinsoku w:val="0"/>
        <w:overflowPunct w:val="0"/>
        <w:ind w:left="851" w:right="851"/>
        <w:jc w:val="both"/>
        <w:textAlignment w:val="baseline"/>
        <w:rPr>
          <w:color w:val="000000" w:themeColor="text1"/>
          <w:spacing w:val="-8"/>
          <w:w w:val="95"/>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u w:val="single"/>
        </w:rPr>
        <w:t>DECIMO SEGUNDO:</w:t>
      </w:r>
      <w:r w:rsidRPr="003E52C0">
        <w:rPr>
          <w:b/>
          <w:bCs/>
          <w:color w:val="000000" w:themeColor="text1"/>
        </w:rPr>
        <w:t xml:space="preserve"> Además, otro escenario que podríamos enfrentar es que SIENDO EL REFRENDO un PROCEDIMIENTO QUE SE DEBE CUMPLIR A INSTANCIA Y A CARGO DEL CTP, PARA SU TRAMITACIÓN Y OBTENCIÓN POR PARTE DE LA ARESEP, podría suceder (como le sucedió a más </w:t>
      </w:r>
      <w:r w:rsidRPr="003E52C0">
        <w:rPr>
          <w:b/>
          <w:bCs/>
          <w:i/>
          <w:iCs/>
          <w:color w:val="000000" w:themeColor="text1"/>
        </w:rPr>
        <w:t xml:space="preserve">de </w:t>
      </w:r>
      <w:r w:rsidRPr="003E52C0">
        <w:rPr>
          <w:b/>
          <w:bCs/>
          <w:color w:val="000000" w:themeColor="text1"/>
        </w:rPr>
        <w:t xml:space="preserve">50 empresas </w:t>
      </w:r>
      <w:r w:rsidRPr="003E52C0">
        <w:rPr>
          <w:b/>
          <w:bCs/>
          <w:i/>
          <w:iCs/>
          <w:color w:val="000000" w:themeColor="text1"/>
        </w:rPr>
        <w:t xml:space="preserve">en </w:t>
      </w:r>
      <w:r w:rsidRPr="003E52C0">
        <w:rPr>
          <w:b/>
          <w:bCs/>
          <w:color w:val="000000" w:themeColor="text1"/>
        </w:rPr>
        <w:t xml:space="preserve">el </w:t>
      </w:r>
      <w:r w:rsidRPr="003E52C0">
        <w:rPr>
          <w:b/>
          <w:bCs/>
          <w:i/>
          <w:iCs/>
          <w:color w:val="000000" w:themeColor="text1"/>
        </w:rPr>
        <w:t xml:space="preserve">periodo </w:t>
      </w:r>
      <w:r w:rsidRPr="003E52C0">
        <w:rPr>
          <w:b/>
          <w:bCs/>
          <w:color w:val="000000" w:themeColor="text1"/>
        </w:rPr>
        <w:t xml:space="preserve">2007-2014); </w:t>
      </w:r>
      <w:r w:rsidRPr="003E52C0">
        <w:rPr>
          <w:b/>
          <w:bCs/>
          <w:iCs/>
          <w:color w:val="000000" w:themeColor="text1"/>
        </w:rPr>
        <w:t>que</w:t>
      </w:r>
      <w:r w:rsidRPr="003E52C0">
        <w:rPr>
          <w:b/>
          <w:bCs/>
          <w:i/>
          <w:iCs/>
          <w:color w:val="000000" w:themeColor="text1"/>
        </w:rPr>
        <w:t xml:space="preserve"> </w:t>
      </w:r>
      <w:r w:rsidRPr="003E52C0">
        <w:rPr>
          <w:b/>
          <w:bCs/>
          <w:color w:val="000000" w:themeColor="text1"/>
        </w:rPr>
        <w:t xml:space="preserve">por </w:t>
      </w:r>
      <w:r w:rsidRPr="003E52C0">
        <w:rPr>
          <w:b/>
          <w:bCs/>
          <w:i/>
          <w:iCs/>
          <w:color w:val="000000" w:themeColor="text1"/>
        </w:rPr>
        <w:t xml:space="preserve">cualquier </w:t>
      </w:r>
      <w:r w:rsidRPr="003E52C0">
        <w:rPr>
          <w:b/>
          <w:bCs/>
          <w:color w:val="000000" w:themeColor="text1"/>
        </w:rPr>
        <w:t>motivo, NO SE LOGRE DICHO REFRENDO y entonces se IMPOSIBILITE LA RENOVACION DE LAS CONCESIONES (conforme lo permite el artículo 21 de la Ley 3503) para el siguiente periodo 2021-2028.</w:t>
      </w:r>
    </w:p>
    <w:p w:rsidR="003E73A8" w:rsidRPr="003E52C0" w:rsidRDefault="003E73A8" w:rsidP="003E73A8">
      <w:pPr>
        <w:kinsoku w:val="0"/>
        <w:overflowPunct w:val="0"/>
        <w:ind w:left="851" w:right="851"/>
        <w:textAlignment w:val="baseline"/>
        <w:rPr>
          <w:b/>
          <w:bCs/>
          <w:color w:val="000000" w:themeColor="text1"/>
          <w:u w:val="single"/>
        </w:rPr>
      </w:pPr>
    </w:p>
    <w:p w:rsidR="003E73A8" w:rsidRPr="003E52C0" w:rsidRDefault="003E73A8" w:rsidP="003E73A8">
      <w:pPr>
        <w:kinsoku w:val="0"/>
        <w:overflowPunct w:val="0"/>
        <w:ind w:left="851" w:right="851"/>
        <w:textAlignment w:val="baseline"/>
        <w:rPr>
          <w:b/>
          <w:bCs/>
          <w:color w:val="000000" w:themeColor="text1"/>
          <w:u w:val="single"/>
        </w:rPr>
      </w:pPr>
      <w:r w:rsidRPr="003E52C0">
        <w:rPr>
          <w:b/>
          <w:bCs/>
          <w:color w:val="000000" w:themeColor="text1"/>
          <w:u w:val="single"/>
        </w:rPr>
        <w:t>¿Por qué?</w:t>
      </w: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rPr>
        <w:t xml:space="preserve">Porque un PERMISO NO PUEDE TRANSMUTARSE EN CONCESIÓN; sino solo a través del procedimiento de licitación </w:t>
      </w:r>
      <w:r w:rsidR="0023043A" w:rsidRPr="003E52C0">
        <w:rPr>
          <w:b/>
          <w:bCs/>
          <w:color w:val="000000" w:themeColor="text1"/>
        </w:rPr>
        <w:t>pública</w:t>
      </w:r>
      <w:r w:rsidRPr="003E52C0">
        <w:rPr>
          <w:b/>
          <w:bCs/>
          <w:color w:val="000000" w:themeColor="text1"/>
        </w:rPr>
        <w:t xml:space="preserve"> y en este caso, podrían arribarse al año 2021, sin refrendo y por tanto sin concesión que RENOVAR.</w:t>
      </w:r>
    </w:p>
    <w:p w:rsidR="003E73A8" w:rsidRPr="003E52C0" w:rsidRDefault="003E73A8" w:rsidP="003E73A8">
      <w:pPr>
        <w:kinsoku w:val="0"/>
        <w:overflowPunct w:val="0"/>
        <w:ind w:left="851" w:right="851"/>
        <w:jc w:val="both"/>
        <w:textAlignment w:val="baseline"/>
        <w:rPr>
          <w:color w:val="000000" w:themeColor="text1"/>
        </w:rPr>
      </w:pPr>
    </w:p>
    <w:p w:rsidR="003E73A8" w:rsidRPr="003E52C0" w:rsidRDefault="003E73A8" w:rsidP="003E73A8">
      <w:pPr>
        <w:kinsoku w:val="0"/>
        <w:overflowPunct w:val="0"/>
        <w:ind w:left="851" w:right="851"/>
        <w:jc w:val="both"/>
        <w:textAlignment w:val="baseline"/>
        <w:rPr>
          <w:color w:val="000000" w:themeColor="text1"/>
        </w:rPr>
      </w:pPr>
      <w:r w:rsidRPr="003E52C0">
        <w:rPr>
          <w:color w:val="000000" w:themeColor="text1"/>
        </w:rPr>
        <w:t xml:space="preserve">ENTONCES LA POSIBILIDAD DE RENOVACION DE LOS DERECHOS DE CONCESIÓN QUEDARÍA </w:t>
      </w:r>
      <w:r w:rsidRPr="003E52C0">
        <w:rPr>
          <w:color w:val="000000" w:themeColor="text1"/>
          <w:u w:val="single"/>
        </w:rPr>
        <w:t>REVOCADAS (SEPALTADAS)</w:t>
      </w:r>
      <w:r w:rsidRPr="003E52C0">
        <w:rPr>
          <w:color w:val="000000" w:themeColor="text1"/>
        </w:rPr>
        <w:t xml:space="preserve"> EN FORMA DEFINITIVA.</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u w:val="single"/>
        </w:rPr>
        <w:t>DECIMO TERCERO:</w:t>
      </w:r>
      <w:r w:rsidRPr="003E52C0">
        <w:rPr>
          <w:b/>
          <w:bCs/>
          <w:color w:val="000000" w:themeColor="text1"/>
        </w:rPr>
        <w:t xml:space="preserve"> Tenemos entonces que, se corre peligro de que la consecuencia final de mantenerse el acuerdo objeto de impugnación, sería la licitación pública de las rutas </w:t>
      </w:r>
      <w:r w:rsidR="00536CDD">
        <w:rPr>
          <w:b/>
          <w:bCs/>
          <w:color w:val="000000" w:themeColor="text1"/>
        </w:rPr>
        <w:t>201, 230-</w:t>
      </w:r>
      <w:r w:rsidRPr="003E52C0">
        <w:rPr>
          <w:b/>
          <w:bCs/>
          <w:color w:val="000000" w:themeColor="text1"/>
        </w:rPr>
        <w:t>236, que opera mi representada en la actualidad, con libre concurrencia y participación en igualdad de condiciones de todos los interesados.</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spacing w:val="3"/>
        </w:rPr>
      </w:pPr>
      <w:r w:rsidRPr="003E52C0">
        <w:rPr>
          <w:b/>
          <w:bCs/>
          <w:color w:val="000000" w:themeColor="text1"/>
          <w:u w:val="single"/>
        </w:rPr>
        <w:t>DECIMO CUARTO:</w:t>
      </w:r>
      <w:r w:rsidRPr="003E52C0">
        <w:rPr>
          <w:b/>
          <w:bCs/>
          <w:color w:val="000000" w:themeColor="text1"/>
        </w:rPr>
        <w:t xml:space="preserve"> El concluir a través de lo recomendado en los oficios DAJ-2015-001429 y DAJ-2015</w:t>
      </w:r>
      <w:r w:rsidR="002C74B8">
        <w:rPr>
          <w:b/>
          <w:bCs/>
          <w:color w:val="000000" w:themeColor="text1"/>
        </w:rPr>
        <w:t>-</w:t>
      </w:r>
      <w:r w:rsidRPr="003E52C0">
        <w:rPr>
          <w:b/>
          <w:bCs/>
          <w:color w:val="000000" w:themeColor="text1"/>
        </w:rPr>
        <w:t xml:space="preserve">001491; que PARA MANTENER LA CONTINUIDAD DEL SERVICIO, se DEBÍA CONVERTIR A LAS EMPRESAS OPERADORAS CON CONTRATO DE CONCESIÓN FIRMADO ENTRE LAS PARTES, PERO SIN REFRENDO, EN PERMISIONARIAS PROVISIONALES DE SUS RUTAS (y aún con lo dispuesto en el punto 3 y 4 del acuerdo aquí impugnado), sin valorar las consecuencias de lo señalado en relación a que esto se CONSTITUIRÍA EN UN OBSTÁCULO </w:t>
      </w:r>
      <w:r w:rsidRPr="003E52C0">
        <w:rPr>
          <w:b/>
          <w:bCs/>
          <w:color w:val="000000" w:themeColor="text1"/>
          <w:spacing w:val="3"/>
        </w:rPr>
        <w:t xml:space="preserve">INSALVABLE PARA </w:t>
      </w:r>
      <w:r w:rsidRPr="003E52C0">
        <w:rPr>
          <w:b/>
          <w:bCs/>
          <w:color w:val="000000" w:themeColor="text1"/>
          <w:spacing w:val="3"/>
          <w:u w:val="single"/>
        </w:rPr>
        <w:t>PRETENDER LA RENOVACI</w:t>
      </w:r>
      <w:r w:rsidR="002C74B8">
        <w:rPr>
          <w:b/>
          <w:bCs/>
          <w:color w:val="000000" w:themeColor="text1"/>
          <w:spacing w:val="3"/>
          <w:u w:val="single"/>
        </w:rPr>
        <w:t>Ó</w:t>
      </w:r>
      <w:r w:rsidRPr="003E52C0">
        <w:rPr>
          <w:b/>
          <w:bCs/>
          <w:color w:val="000000" w:themeColor="text1"/>
          <w:spacing w:val="3"/>
          <w:u w:val="single"/>
        </w:rPr>
        <w:t>N y/o en otro escenario aún peor que alguien exija la LICITACI</w:t>
      </w:r>
      <w:r w:rsidR="002C74B8">
        <w:rPr>
          <w:b/>
          <w:bCs/>
          <w:color w:val="000000" w:themeColor="text1"/>
          <w:spacing w:val="3"/>
          <w:u w:val="single"/>
        </w:rPr>
        <w:t>Ó</w:t>
      </w:r>
      <w:r w:rsidRPr="003E52C0">
        <w:rPr>
          <w:b/>
          <w:bCs/>
          <w:color w:val="000000" w:themeColor="text1"/>
          <w:spacing w:val="3"/>
          <w:u w:val="single"/>
        </w:rPr>
        <w:t>N DE LAS RUTAS en el mientras tanto SUBSISTA LA CONDICI</w:t>
      </w:r>
      <w:r w:rsidR="002C74B8">
        <w:rPr>
          <w:b/>
          <w:bCs/>
          <w:color w:val="000000" w:themeColor="text1"/>
          <w:spacing w:val="3"/>
          <w:u w:val="single"/>
        </w:rPr>
        <w:t>Ó</w:t>
      </w:r>
      <w:r w:rsidRPr="003E52C0">
        <w:rPr>
          <w:b/>
          <w:bCs/>
          <w:color w:val="000000" w:themeColor="text1"/>
          <w:spacing w:val="3"/>
          <w:u w:val="single"/>
        </w:rPr>
        <w:t xml:space="preserve">N DE PERMISIONARIA por lo que, todo ello </w:t>
      </w:r>
      <w:r w:rsidRPr="003E52C0">
        <w:rPr>
          <w:b/>
          <w:bCs/>
          <w:color w:val="000000" w:themeColor="text1"/>
          <w:spacing w:val="3"/>
        </w:rPr>
        <w:t>vicia de NULIDAD ABSOLUTA el acuerdo impugnado.</w:t>
      </w:r>
    </w:p>
    <w:p w:rsidR="003E73A8" w:rsidRPr="003E52C0" w:rsidRDefault="003E73A8" w:rsidP="003E73A8">
      <w:pPr>
        <w:kinsoku w:val="0"/>
        <w:overflowPunct w:val="0"/>
        <w:ind w:left="851" w:right="851"/>
        <w:textAlignment w:val="baseline"/>
        <w:rPr>
          <w:b/>
          <w:bCs/>
          <w:color w:val="000000" w:themeColor="text1"/>
        </w:rPr>
      </w:pPr>
    </w:p>
    <w:p w:rsidR="003E73A8" w:rsidRPr="003E52C0" w:rsidRDefault="003E73A8" w:rsidP="003E73A8">
      <w:pPr>
        <w:kinsoku w:val="0"/>
        <w:overflowPunct w:val="0"/>
        <w:ind w:left="851" w:right="851"/>
        <w:textAlignment w:val="baseline"/>
        <w:rPr>
          <w:b/>
          <w:bCs/>
          <w:color w:val="000000" w:themeColor="text1"/>
        </w:rPr>
      </w:pPr>
      <w:r w:rsidRPr="003E52C0">
        <w:rPr>
          <w:b/>
          <w:bCs/>
          <w:color w:val="000000" w:themeColor="text1"/>
        </w:rPr>
        <w:t>Lo anterior, máxime si no se CONCEDIÓ LA AUDIENCIA PREVIA.</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u w:val="single"/>
        </w:rPr>
      </w:pPr>
      <w:r w:rsidRPr="003E52C0">
        <w:rPr>
          <w:b/>
          <w:bCs/>
          <w:color w:val="000000" w:themeColor="text1"/>
          <w:u w:val="single"/>
        </w:rPr>
        <w:t xml:space="preserve">DECIMO QUINTO: EN CUANTO A LA SUPRESIÓN O MODIFICACIÓN DE DERECHOS SUBJETIVOS. </w:t>
      </w:r>
    </w:p>
    <w:p w:rsidR="003E73A8" w:rsidRPr="003E52C0" w:rsidRDefault="003E73A8" w:rsidP="003E73A8">
      <w:pPr>
        <w:kinsoku w:val="0"/>
        <w:overflowPunct w:val="0"/>
        <w:ind w:left="851" w:right="851"/>
        <w:jc w:val="both"/>
        <w:textAlignment w:val="baseline"/>
        <w:rPr>
          <w:b/>
          <w:bCs/>
          <w:color w:val="000000" w:themeColor="text1"/>
          <w:spacing w:val="2"/>
        </w:rPr>
      </w:pPr>
    </w:p>
    <w:p w:rsidR="003E73A8" w:rsidRPr="003E52C0" w:rsidRDefault="003E73A8" w:rsidP="003E73A8">
      <w:pPr>
        <w:kinsoku w:val="0"/>
        <w:overflowPunct w:val="0"/>
        <w:ind w:left="851" w:right="851"/>
        <w:jc w:val="both"/>
        <w:textAlignment w:val="baseline"/>
        <w:rPr>
          <w:b/>
          <w:bCs/>
          <w:color w:val="000000" w:themeColor="text1"/>
          <w:spacing w:val="2"/>
        </w:rPr>
      </w:pPr>
      <w:r w:rsidRPr="003E52C0">
        <w:rPr>
          <w:b/>
          <w:bCs/>
          <w:color w:val="000000" w:themeColor="text1"/>
          <w:spacing w:val="2"/>
        </w:rPr>
        <w:t xml:space="preserve">En materia de actos, que puedan afectar derechos subjetivos, el voto 1132-94 de la Sala Constitucional señaló con claridad la importancia del procedimiento a seguir, de la siguiente manera: "De ese modo, estamos ante un acto declarativo de </w:t>
      </w:r>
      <w:r w:rsidRPr="003E52C0">
        <w:rPr>
          <w:b/>
          <w:bCs/>
          <w:color w:val="000000" w:themeColor="text1"/>
          <w:spacing w:val="2"/>
        </w:rPr>
        <w:lastRenderedPageBreak/>
        <w:t>derechos que no podía cercenarse por acto propio de la administración sin seguir las garantías que a favor de los administrados que se encuentren ante ese tipo de situación, establece la Constitución Política y desarrolla la Ley General de la Administración Pública. La Constitución en su artículo 34 tutela los derechos adquiridos y las situaciones jurídicas consolidadas, en el numeral 39 establece el principio del debido proceso, derechos que en el campo concreto de la Administración Pública desarrolla la Ley General mediante los artículos 155, 173, 308 inciso a) y la Ley Reguladora de la Jurisdicción Contencioso Administrativo en el 35. Del análisis sistemático de este conjunto de normas y principios, ha señalado en ocasiones anteriores la Sala (ver entre otras las sentencias 2754-93 y 3287-93) que en virtud del principio de los actos propios, que tiene rango constitucional, no puede la Administración en vía administrativa eliminar los actos que declaren derechos a favor del administrado, salvo las excepciones de los artículos 155 y 173 supra citados y mediante el procedimiento que para ello expresamente señala la Ley General (308 y siguientes) y en caso de no encontrarse ante esas excepciones, debe acudir al juez de lo contencioso, para que sea en esa vía que el acto declarado lesivo anteriormente se anule."</w:t>
      </w:r>
    </w:p>
    <w:p w:rsidR="003E73A8" w:rsidRPr="003E52C0" w:rsidRDefault="003E73A8" w:rsidP="003E73A8">
      <w:pPr>
        <w:kinsoku w:val="0"/>
        <w:overflowPunct w:val="0"/>
        <w:ind w:left="851" w:right="851"/>
        <w:jc w:val="both"/>
        <w:textAlignment w:val="baseline"/>
        <w:rPr>
          <w:b/>
          <w:bCs/>
          <w:color w:val="000000" w:themeColor="text1"/>
          <w:spacing w:val="1"/>
        </w:rPr>
      </w:pPr>
    </w:p>
    <w:p w:rsidR="003E73A8" w:rsidRPr="003E52C0" w:rsidRDefault="003E73A8" w:rsidP="003E73A8">
      <w:pPr>
        <w:kinsoku w:val="0"/>
        <w:overflowPunct w:val="0"/>
        <w:ind w:left="851" w:right="851"/>
        <w:jc w:val="both"/>
        <w:textAlignment w:val="baseline"/>
        <w:rPr>
          <w:b/>
          <w:bCs/>
          <w:iCs/>
          <w:color w:val="000000" w:themeColor="text1"/>
          <w:spacing w:val="1"/>
        </w:rPr>
      </w:pPr>
      <w:r w:rsidRPr="003E52C0">
        <w:rPr>
          <w:b/>
          <w:bCs/>
          <w:color w:val="000000" w:themeColor="text1"/>
          <w:spacing w:val="1"/>
        </w:rPr>
        <w:t xml:space="preserve">En el anterior orden de ideas, el artículo 155 de la Ley General, establece el procedimiento a seguir para la revocación de actos que otorgan derechos subjetivos, por motivos de oportunidad, conveniencia, merito o distinta valoración de las circunstancias motivantes del acto (…) </w:t>
      </w:r>
      <w:r w:rsidRPr="003E52C0">
        <w:rPr>
          <w:b/>
          <w:bCs/>
          <w:iCs/>
          <w:color w:val="000000" w:themeColor="text1"/>
          <w:spacing w:val="1"/>
        </w:rPr>
        <w:t xml:space="preserve"> Por </w:t>
      </w:r>
      <w:r w:rsidRPr="003E52C0">
        <w:rPr>
          <w:b/>
          <w:bCs/>
          <w:color w:val="000000" w:themeColor="text1"/>
          <w:spacing w:val="1"/>
        </w:rPr>
        <w:t>su parte, el artículo 173 de la misma Ley prevé el procedimiento a seguir para declarar la nulidad de un acto (…)</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u w:val="single"/>
        </w:rPr>
      </w:pPr>
      <w:r w:rsidRPr="003E52C0">
        <w:rPr>
          <w:b/>
          <w:bCs/>
          <w:color w:val="000000" w:themeColor="text1"/>
          <w:u w:val="single"/>
        </w:rPr>
        <w:t xml:space="preserve">DECIMO SEXTO: MODIFICAR LA CONDICIÓN DE MI REPRESENTADA A PERMISIONARIA TEMPORAL Y PRECARIA, motivado en aspectos de acceder a la tarifa extraordinaria supuestamente para garantizar la continuidad y calidad del servicio; sin consulta previa, es UN ACTO QUE SE ENCUENTRA VICIADO EN SU MOTIVO. </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u w:val="single"/>
        </w:rPr>
        <w:t>Primero, DEBIÓ DE OTORGARSE AUDIENCIA PREVIA, máxime que NO ES CIERTGO (sic) PARA TODOS LOS CASOS que si no se accede a la TARIFA, esto AMENAZARÍA LA CONTIUNIDAD (sic) Y CALIDAD DEL SERVICIO; pues en algunos casos (y</w:t>
      </w:r>
      <w:r w:rsidRPr="003E52C0">
        <w:rPr>
          <w:b/>
          <w:bCs/>
          <w:color w:val="000000" w:themeColor="text1"/>
        </w:rPr>
        <w:t xml:space="preserve"> este es el de mi representada), HUBIESE PREFERIDO MANTENER LOS EFECTOS JURÍDICOS DEL ACUERDO DE RENOVACIÓN y NO OBTENER EL AUMENTO TARIFARIO y/o si lo consideraba necesario (el aumento), ejercer las acciones legales correspondientes ante ARESEP en defensa del DERECHO A LA TARIFA JUSTA.</w:t>
      </w:r>
    </w:p>
    <w:p w:rsidR="003E73A8" w:rsidRPr="003E52C0" w:rsidRDefault="003E73A8" w:rsidP="003E73A8">
      <w:pPr>
        <w:kinsoku w:val="0"/>
        <w:overflowPunct w:val="0"/>
        <w:ind w:left="851" w:right="851"/>
        <w:jc w:val="both"/>
        <w:textAlignment w:val="baseline"/>
        <w:rPr>
          <w:b/>
          <w:bCs/>
          <w:color w:val="000000" w:themeColor="text1"/>
          <w:spacing w:val="3"/>
        </w:rPr>
      </w:pPr>
    </w:p>
    <w:p w:rsidR="003E73A8" w:rsidRPr="003E52C0" w:rsidRDefault="003E73A8" w:rsidP="003E73A8">
      <w:pPr>
        <w:kinsoku w:val="0"/>
        <w:overflowPunct w:val="0"/>
        <w:ind w:left="851" w:right="851"/>
        <w:jc w:val="both"/>
        <w:textAlignment w:val="baseline"/>
        <w:rPr>
          <w:b/>
          <w:bCs/>
          <w:color w:val="000000" w:themeColor="text1"/>
          <w:spacing w:val="3"/>
        </w:rPr>
      </w:pPr>
      <w:r w:rsidRPr="003E52C0">
        <w:rPr>
          <w:b/>
          <w:bCs/>
          <w:color w:val="000000" w:themeColor="text1"/>
          <w:spacing w:val="3"/>
        </w:rPr>
        <w:t>Pero tales decisiones deben de partir de cada uno de las empresas y empresarios que se encuentra en la situación de CONTRATOC (sic) DE RENOVACIÓN DE CONCESIÓN SIN REFRENDO y NO EN FORMA UNILATERAL E INTEMPESTIVA, y no proceder el CTP a otorgarnos UNA CONDICIÓN QUE NO QUEREMOS y con ELLO CREAR CIERTA INSEGURIDAD JURÍDICA QUE PODRÍA PONER EN RIESGO NUESTRAS INVERSIONES Y LA INTANGIBILIDAD PATRIMONIAL.</w:t>
      </w:r>
    </w:p>
    <w:p w:rsidR="003E73A8" w:rsidRPr="003E52C0" w:rsidRDefault="003E73A8" w:rsidP="003E73A8">
      <w:pPr>
        <w:kinsoku w:val="0"/>
        <w:overflowPunct w:val="0"/>
        <w:ind w:left="851" w:right="851"/>
        <w:jc w:val="both"/>
        <w:textAlignment w:val="baseline"/>
        <w:rPr>
          <w:b/>
          <w:bCs/>
          <w:color w:val="000000" w:themeColor="text1"/>
        </w:rPr>
      </w:pPr>
    </w:p>
    <w:p w:rsidR="003E73A8" w:rsidRPr="003E52C0" w:rsidRDefault="003E73A8" w:rsidP="003E73A8">
      <w:pPr>
        <w:kinsoku w:val="0"/>
        <w:overflowPunct w:val="0"/>
        <w:ind w:left="851" w:right="851"/>
        <w:jc w:val="both"/>
        <w:textAlignment w:val="baseline"/>
        <w:rPr>
          <w:b/>
          <w:bCs/>
          <w:color w:val="000000" w:themeColor="text1"/>
          <w:u w:val="single"/>
        </w:rPr>
      </w:pPr>
      <w:r w:rsidRPr="003E52C0">
        <w:rPr>
          <w:b/>
          <w:bCs/>
          <w:color w:val="000000" w:themeColor="text1"/>
        </w:rPr>
        <w:t xml:space="preserve">Es por ello que mi representada considera que en el dictado del acuerdo impugnado, desaparecería uno de los elementos esenciales del </w:t>
      </w:r>
      <w:r w:rsidRPr="003E52C0">
        <w:rPr>
          <w:b/>
          <w:bCs/>
          <w:color w:val="000000" w:themeColor="text1"/>
          <w:u w:val="single"/>
        </w:rPr>
        <w:t xml:space="preserve">acto administrativo, CUAL ES EL MOTIVO VÁLIDO O LEGÍTIMO. </w:t>
      </w:r>
    </w:p>
    <w:p w:rsidR="003E73A8" w:rsidRPr="003E52C0" w:rsidRDefault="003E73A8" w:rsidP="003E73A8">
      <w:pPr>
        <w:kinsoku w:val="0"/>
        <w:overflowPunct w:val="0"/>
        <w:ind w:left="851" w:right="851"/>
        <w:jc w:val="both"/>
        <w:textAlignment w:val="baseline"/>
        <w:rPr>
          <w:b/>
          <w:bCs/>
          <w:color w:val="000000" w:themeColor="text1"/>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rPr>
        <w:t xml:space="preserve">Si tiene entonces que lo actuado vicio de nulidad absoluta el acto administrativo que se impugna, en cuanto </w:t>
      </w:r>
      <w:r w:rsidRPr="003E52C0">
        <w:rPr>
          <w:b/>
          <w:bCs/>
          <w:color w:val="000000" w:themeColor="text1"/>
          <w:u w:val="single"/>
        </w:rPr>
        <w:t>A LA CAUSA, MOTIVO Y CONTENIDO</w:t>
      </w:r>
      <w:r w:rsidRPr="003E52C0">
        <w:rPr>
          <w:b/>
          <w:bCs/>
          <w:color w:val="000000" w:themeColor="text1"/>
        </w:rPr>
        <w:t xml:space="preserve"> (elementos esenciales del acto administrativo).</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u w:val="single"/>
        </w:rPr>
        <w:lastRenderedPageBreak/>
        <w:t>En la causa:</w:t>
      </w:r>
      <w:r w:rsidRPr="003E52C0">
        <w:rPr>
          <w:b/>
          <w:bCs/>
          <w:color w:val="000000" w:themeColor="text1"/>
        </w:rPr>
        <w:t xml:space="preserve"> (Art. 128 Ley General de la Administración Pública.), al haber absoluta disconformidad entre el acto y el ordenamiento jurídico.</w:t>
      </w:r>
    </w:p>
    <w:p w:rsidR="003E73A8" w:rsidRPr="003E52C0" w:rsidRDefault="003E73A8" w:rsidP="003E73A8">
      <w:pPr>
        <w:kinsoku w:val="0"/>
        <w:overflowPunct w:val="0"/>
        <w:ind w:left="851" w:right="851"/>
        <w:jc w:val="both"/>
        <w:textAlignment w:val="baseline"/>
        <w:rPr>
          <w:b/>
          <w:bCs/>
          <w:color w:val="000000" w:themeColor="text1"/>
          <w:u w:val="single"/>
        </w:rPr>
      </w:pPr>
    </w:p>
    <w:p w:rsidR="003E73A8" w:rsidRPr="003E52C0" w:rsidRDefault="003E73A8" w:rsidP="003E73A8">
      <w:pPr>
        <w:kinsoku w:val="0"/>
        <w:overflowPunct w:val="0"/>
        <w:ind w:left="851" w:right="851"/>
        <w:jc w:val="both"/>
        <w:textAlignment w:val="baseline"/>
        <w:rPr>
          <w:b/>
          <w:bCs/>
          <w:color w:val="000000" w:themeColor="text1"/>
        </w:rPr>
      </w:pPr>
      <w:r w:rsidRPr="003E52C0">
        <w:rPr>
          <w:b/>
          <w:bCs/>
          <w:color w:val="000000" w:themeColor="text1"/>
          <w:u w:val="single"/>
        </w:rPr>
        <w:t>En el motivo</w:t>
      </w:r>
      <w:r w:rsidRPr="003E52C0">
        <w:rPr>
          <w:b/>
          <w:bCs/>
          <w:color w:val="000000" w:themeColor="text1"/>
        </w:rPr>
        <w:t>: (Art. 133 L.G.A.P.), por cuanto lo que se pretendió CON EL DICTADO DEL ACUERDO IMPUGNADO, fue “supuestamente” proteger al CONCESIONARIO ante la POSIBILIDAD DE QUE NO SE LE OTORGARA TARIFA, POR FALTA DE REFRENDO DE SU CONTRATO DE RENOVACI</w:t>
      </w:r>
      <w:r w:rsidR="006F00CB">
        <w:rPr>
          <w:b/>
          <w:bCs/>
          <w:color w:val="000000" w:themeColor="text1"/>
        </w:rPr>
        <w:t>Ó</w:t>
      </w:r>
      <w:r w:rsidRPr="003E52C0">
        <w:rPr>
          <w:b/>
          <w:bCs/>
          <w:color w:val="000000" w:themeColor="text1"/>
        </w:rPr>
        <w:t>N DE CONCESIÓN, SE DICTARA LA SUSPENSIÓN DE LOS EFECTOS DEL ACUERDO DE RENOVACIÓN (de la concesión en las rutas 201, 230</w:t>
      </w:r>
      <w:r w:rsidR="006F00CB">
        <w:rPr>
          <w:b/>
          <w:bCs/>
          <w:color w:val="000000" w:themeColor="text1"/>
        </w:rPr>
        <w:t>-</w:t>
      </w:r>
      <w:r w:rsidRPr="003E52C0">
        <w:rPr>
          <w:b/>
          <w:bCs/>
          <w:color w:val="000000" w:themeColor="text1"/>
        </w:rPr>
        <w:t>236), SUJETÁNDOLO A LA OBTENCIÓN DEL REFRENDO DEL CONTRATO Y EN EL MIENTRAS TANTO OTORGAR PERMISO PROVISIONAL Y PRECARIO.</w:t>
      </w:r>
    </w:p>
    <w:p w:rsidR="003E73A8" w:rsidRPr="003E52C0" w:rsidRDefault="003E73A8" w:rsidP="003E73A8">
      <w:pPr>
        <w:kinsoku w:val="0"/>
        <w:overflowPunct w:val="0"/>
        <w:ind w:left="851" w:right="851"/>
        <w:jc w:val="both"/>
        <w:textAlignment w:val="baseline"/>
        <w:rPr>
          <w:b/>
          <w:bCs/>
          <w:color w:val="000000" w:themeColor="text1"/>
        </w:rPr>
      </w:pPr>
    </w:p>
    <w:p w:rsidR="003E73A8" w:rsidRPr="003E52C0" w:rsidRDefault="003E73A8" w:rsidP="003E73A8">
      <w:pPr>
        <w:kinsoku w:val="0"/>
        <w:overflowPunct w:val="0"/>
        <w:ind w:left="851" w:right="851"/>
        <w:jc w:val="both"/>
        <w:textAlignment w:val="baseline"/>
        <w:rPr>
          <w:b/>
          <w:bCs/>
          <w:color w:val="000000" w:themeColor="text1"/>
          <w:u w:val="single"/>
        </w:rPr>
      </w:pPr>
      <w:r w:rsidRPr="003E52C0">
        <w:rPr>
          <w:b/>
          <w:bCs/>
          <w:color w:val="000000" w:themeColor="text1"/>
        </w:rPr>
        <w:t xml:space="preserve">Al respecto se debe recordar que, la condición de permisionario ES PRECARIA Y SUJETA A LICITACIÓN PÚBLICA (según lo establece la ley y lo ha desarrollado la Sala Constitucional), por el contrario EL ACUERDO DE RENOVACIÓN DE CONCESIÓN, es AUN SIN REFRENDO DEL RESPECTIVO CONTRATO, LO </w:t>
      </w:r>
      <w:r w:rsidRPr="003E52C0">
        <w:rPr>
          <w:b/>
          <w:bCs/>
          <w:color w:val="000000" w:themeColor="text1"/>
          <w:u w:val="single"/>
        </w:rPr>
        <w:t>CONVIERTE EN UN MEJOR DERECHO Y LE GARANTIZA LA POSIBILIDAD DE PERMANENCIA EN EL TIEMPO A TRAV</w:t>
      </w:r>
      <w:r w:rsidR="006F00CB">
        <w:rPr>
          <w:b/>
          <w:bCs/>
          <w:color w:val="000000" w:themeColor="text1"/>
          <w:u w:val="single"/>
        </w:rPr>
        <w:t>É</w:t>
      </w:r>
      <w:r w:rsidRPr="003E52C0">
        <w:rPr>
          <w:b/>
          <w:bCs/>
          <w:color w:val="000000" w:themeColor="text1"/>
          <w:u w:val="single"/>
        </w:rPr>
        <w:t xml:space="preserve">S DE LA FIGURA DE LA RENOVACIÓN, contenida en el artículo 21 de la LEY 3503. </w:t>
      </w:r>
    </w:p>
    <w:p w:rsidR="003E73A8" w:rsidRPr="003E52C0" w:rsidRDefault="003E73A8" w:rsidP="003E73A8">
      <w:pPr>
        <w:kinsoku w:val="0"/>
        <w:overflowPunct w:val="0"/>
        <w:ind w:left="851" w:right="851"/>
        <w:textAlignment w:val="baseline"/>
        <w:rPr>
          <w:b/>
          <w:bCs/>
          <w:color w:val="000000" w:themeColor="text1"/>
          <w:u w:val="single"/>
        </w:rPr>
      </w:pPr>
    </w:p>
    <w:p w:rsidR="003E73A8" w:rsidRPr="003E52C0" w:rsidRDefault="003E73A8" w:rsidP="003E73A8">
      <w:pPr>
        <w:kinsoku w:val="0"/>
        <w:overflowPunct w:val="0"/>
        <w:ind w:left="851" w:right="851"/>
        <w:textAlignment w:val="baseline"/>
        <w:rPr>
          <w:b/>
          <w:bCs/>
          <w:color w:val="000000" w:themeColor="text1"/>
        </w:rPr>
      </w:pPr>
      <w:r w:rsidRPr="003E52C0">
        <w:rPr>
          <w:b/>
          <w:bCs/>
          <w:color w:val="000000" w:themeColor="text1"/>
          <w:u w:val="single"/>
        </w:rPr>
        <w:t>Además insistimos,</w:t>
      </w:r>
      <w:r w:rsidRPr="003E52C0">
        <w:rPr>
          <w:b/>
          <w:bCs/>
          <w:color w:val="000000" w:themeColor="text1"/>
        </w:rPr>
        <w:t xml:space="preserve"> SE CREÓ UNA CONDICIÓN JURÍDICA diferente a la que fue OTORGADA POR RENOVACIÓN DE LA CONCESIÓN, sin existir CONSULTA PREVIA.</w:t>
      </w:r>
    </w:p>
    <w:p w:rsidR="003E73A8" w:rsidRPr="003E52C0" w:rsidRDefault="003E73A8" w:rsidP="003E73A8">
      <w:pPr>
        <w:kinsoku w:val="0"/>
        <w:overflowPunct w:val="0"/>
        <w:ind w:left="851" w:right="851"/>
        <w:textAlignment w:val="baseline"/>
        <w:rPr>
          <w:b/>
          <w:bCs/>
          <w:color w:val="000000" w:themeColor="text1"/>
        </w:rPr>
      </w:pPr>
    </w:p>
    <w:p w:rsidR="003E73A8" w:rsidRPr="003E52C0" w:rsidRDefault="003E73A8" w:rsidP="003E73A8">
      <w:pPr>
        <w:kinsoku w:val="0"/>
        <w:overflowPunct w:val="0"/>
        <w:ind w:left="851" w:right="851"/>
        <w:textAlignment w:val="baseline"/>
        <w:rPr>
          <w:b/>
          <w:bCs/>
          <w:color w:val="000000" w:themeColor="text1"/>
        </w:rPr>
      </w:pPr>
      <w:r w:rsidRPr="003E52C0">
        <w:rPr>
          <w:b/>
          <w:bCs/>
          <w:color w:val="000000" w:themeColor="text1"/>
        </w:rPr>
        <w:t>Por lo expuesto es que se produce ante tal recomendación legal UN VICIO DE NULIDAD ABSOLUTA EN EL MOTIVO DEL ACTO AQUI IMPUGNADO.</w:t>
      </w:r>
    </w:p>
    <w:p w:rsidR="003E73A8" w:rsidRPr="003E52C0" w:rsidRDefault="003E73A8" w:rsidP="003E73A8">
      <w:pPr>
        <w:kinsoku w:val="0"/>
        <w:overflowPunct w:val="0"/>
        <w:ind w:left="851" w:right="851"/>
        <w:textAlignment w:val="baseline"/>
        <w:rPr>
          <w:b/>
          <w:bCs/>
          <w:color w:val="000000" w:themeColor="text1"/>
        </w:rPr>
      </w:pPr>
    </w:p>
    <w:p w:rsidR="003E73A8" w:rsidRPr="003E52C0" w:rsidRDefault="003E73A8" w:rsidP="003E73A8">
      <w:pPr>
        <w:kinsoku w:val="0"/>
        <w:overflowPunct w:val="0"/>
        <w:ind w:left="851" w:right="851"/>
        <w:jc w:val="both"/>
        <w:textAlignment w:val="baseline"/>
        <w:rPr>
          <w:color w:val="000000" w:themeColor="text1"/>
        </w:rPr>
      </w:pPr>
      <w:r w:rsidRPr="003E52C0">
        <w:rPr>
          <w:b/>
          <w:bCs/>
          <w:color w:val="000000" w:themeColor="text1"/>
        </w:rPr>
        <w:t xml:space="preserve">Así pues, de conformidad con lo dispuesto en el Art. 166 de la L.G.A.P. </w:t>
      </w:r>
      <w:r w:rsidRPr="003E52C0">
        <w:rPr>
          <w:color w:val="000000" w:themeColor="text1"/>
        </w:rPr>
        <w:t xml:space="preserve">estamos ante una nulidad absoluta, </w:t>
      </w:r>
      <w:r w:rsidRPr="003E52C0">
        <w:rPr>
          <w:b/>
          <w:bCs/>
          <w:color w:val="000000" w:themeColor="text1"/>
        </w:rPr>
        <w:t xml:space="preserve">que por su gravedad no es susceptible de saneamiento o convalidación, lo que pido </w:t>
      </w:r>
      <w:r w:rsidRPr="003E52C0">
        <w:rPr>
          <w:b/>
          <w:bCs/>
          <w:i/>
          <w:iCs/>
          <w:color w:val="000000" w:themeColor="text1"/>
        </w:rPr>
        <w:t xml:space="preserve">que </w:t>
      </w:r>
      <w:r w:rsidRPr="003E52C0">
        <w:rPr>
          <w:b/>
          <w:bCs/>
          <w:color w:val="000000" w:themeColor="text1"/>
        </w:rPr>
        <w:t xml:space="preserve">se tenga </w:t>
      </w:r>
      <w:r w:rsidRPr="003E52C0">
        <w:rPr>
          <w:color w:val="000000" w:themeColor="text1"/>
        </w:rPr>
        <w:t xml:space="preserve">como alegación de </w:t>
      </w:r>
      <w:r w:rsidRPr="003E52C0">
        <w:rPr>
          <w:b/>
          <w:bCs/>
          <w:color w:val="000000" w:themeColor="text1"/>
        </w:rPr>
        <w:t xml:space="preserve">NULIDAD CONCOMITANTE, </w:t>
      </w:r>
      <w:r w:rsidRPr="003E52C0">
        <w:rPr>
          <w:color w:val="000000" w:themeColor="text1"/>
        </w:rPr>
        <w:t xml:space="preserve">declarable </w:t>
      </w:r>
      <w:r w:rsidR="006F00CB">
        <w:rPr>
          <w:color w:val="000000" w:themeColor="text1"/>
        </w:rPr>
        <w:t>a</w:t>
      </w:r>
      <w:r w:rsidRPr="003E52C0">
        <w:rPr>
          <w:color w:val="000000" w:themeColor="text1"/>
        </w:rPr>
        <w:t>un de oficio.</w:t>
      </w:r>
    </w:p>
    <w:p w:rsidR="003E73A8" w:rsidRPr="003E52C0" w:rsidRDefault="003E73A8" w:rsidP="003E73A8">
      <w:pPr>
        <w:kinsoku w:val="0"/>
        <w:overflowPunct w:val="0"/>
        <w:ind w:left="851" w:right="851"/>
        <w:textAlignment w:val="baseline"/>
        <w:rPr>
          <w:color w:val="000000" w:themeColor="text1"/>
        </w:rPr>
      </w:pPr>
    </w:p>
    <w:p w:rsidR="003E73A8" w:rsidRPr="003E52C0" w:rsidRDefault="003E73A8" w:rsidP="003E73A8">
      <w:pPr>
        <w:pBdr>
          <w:top w:val="single" w:sz="4" w:space="0" w:color="000000"/>
          <w:left w:val="single" w:sz="4" w:space="0" w:color="000000"/>
          <w:bottom w:val="single" w:sz="4" w:space="7" w:color="000000"/>
          <w:right w:val="single" w:sz="4" w:space="0" w:color="000000"/>
        </w:pBdr>
        <w:kinsoku w:val="0"/>
        <w:overflowPunct w:val="0"/>
        <w:ind w:left="851" w:right="851"/>
        <w:jc w:val="center"/>
        <w:textAlignment w:val="baseline"/>
        <w:rPr>
          <w:b/>
          <w:bCs/>
          <w:color w:val="000000" w:themeColor="text1"/>
          <w:spacing w:val="-12"/>
        </w:rPr>
      </w:pPr>
      <w:r w:rsidRPr="003E52C0">
        <w:rPr>
          <w:b/>
          <w:bCs/>
          <w:color w:val="000000" w:themeColor="text1"/>
          <w:spacing w:val="-12"/>
        </w:rPr>
        <w:t>PETITORIA</w:t>
      </w:r>
    </w:p>
    <w:p w:rsidR="003E73A8" w:rsidRPr="003E52C0" w:rsidRDefault="003E73A8" w:rsidP="003E73A8">
      <w:pPr>
        <w:kinsoku w:val="0"/>
        <w:overflowPunct w:val="0"/>
        <w:ind w:left="851" w:right="851"/>
        <w:textAlignment w:val="baseline"/>
        <w:rPr>
          <w:color w:val="000000" w:themeColor="text1"/>
        </w:rPr>
      </w:pPr>
    </w:p>
    <w:p w:rsidR="003E73A8" w:rsidRPr="003E52C0" w:rsidRDefault="003E73A8" w:rsidP="003E73A8">
      <w:pPr>
        <w:kinsoku w:val="0"/>
        <w:overflowPunct w:val="0"/>
        <w:ind w:left="851" w:right="851"/>
        <w:textAlignment w:val="baseline"/>
        <w:rPr>
          <w:color w:val="000000" w:themeColor="text1"/>
        </w:rPr>
      </w:pPr>
      <w:r w:rsidRPr="003E52C0">
        <w:rPr>
          <w:color w:val="000000" w:themeColor="text1"/>
        </w:rPr>
        <w:t>En razón de lo abundantemente expuesto, en nuestra condición dicha solicito lo siguiente:</w:t>
      </w:r>
    </w:p>
    <w:p w:rsidR="003E73A8" w:rsidRPr="003E52C0" w:rsidRDefault="003E73A8" w:rsidP="003E73A8">
      <w:pPr>
        <w:kinsoku w:val="0"/>
        <w:overflowPunct w:val="0"/>
        <w:ind w:left="851" w:right="851"/>
        <w:textAlignment w:val="baseline"/>
        <w:rPr>
          <w:color w:val="000000" w:themeColor="text1"/>
        </w:rPr>
      </w:pPr>
    </w:p>
    <w:p w:rsidR="003E73A8" w:rsidRPr="003E52C0" w:rsidRDefault="003E73A8" w:rsidP="003E73A8">
      <w:pPr>
        <w:widowControl w:val="0"/>
        <w:numPr>
          <w:ilvl w:val="0"/>
          <w:numId w:val="35"/>
        </w:numPr>
        <w:kinsoku w:val="0"/>
        <w:overflowPunct w:val="0"/>
        <w:ind w:left="851" w:right="851"/>
        <w:jc w:val="both"/>
        <w:textAlignment w:val="baseline"/>
        <w:rPr>
          <w:b/>
          <w:bCs/>
          <w:color w:val="000000" w:themeColor="text1"/>
        </w:rPr>
      </w:pPr>
      <w:r w:rsidRPr="003E52C0">
        <w:rPr>
          <w:color w:val="000000" w:themeColor="text1"/>
        </w:rPr>
        <w:t xml:space="preserve">Por EL VICIO DE NULIDAD ABSOLUTA INVOCADO Y POR EL PERJUICIO INMINENTE A LOS DERECHOS SUBJETIVOS DE MI REPRESENTADA; SE SOLICITA SE REVOQUE EN TODOS SUS EXTREMOS, EL ACUERDO ART. 8.1 DE LA SESION ORDINARIA 25-2015 del </w:t>
      </w:r>
      <w:r w:rsidRPr="003E52C0">
        <w:rPr>
          <w:bCs/>
          <w:color w:val="000000" w:themeColor="text1"/>
        </w:rPr>
        <w:t>6</w:t>
      </w:r>
      <w:r w:rsidRPr="003E52C0">
        <w:rPr>
          <w:b/>
          <w:bCs/>
          <w:color w:val="000000" w:themeColor="text1"/>
        </w:rPr>
        <w:t xml:space="preserve"> </w:t>
      </w:r>
      <w:r w:rsidRPr="003E52C0">
        <w:rPr>
          <w:color w:val="000000" w:themeColor="text1"/>
        </w:rPr>
        <w:t xml:space="preserve">de mayo del 2015 y se ELIMINE LA CONDICIÓN SUSPENSIVA DE LOS EFECTOS DEL ACUERDO DE RENOVACIÓN, </w:t>
      </w:r>
      <w:r w:rsidRPr="003E52C0">
        <w:rPr>
          <w:b/>
          <w:bCs/>
          <w:color w:val="000000" w:themeColor="text1"/>
        </w:rPr>
        <w:t>Artículo 7.9.198 de la Sesión Ordinaria 53</w:t>
      </w:r>
      <w:r w:rsidR="006F00CB">
        <w:rPr>
          <w:b/>
          <w:bCs/>
          <w:color w:val="000000" w:themeColor="text1"/>
        </w:rPr>
        <w:t>-</w:t>
      </w:r>
      <w:r w:rsidRPr="003E52C0">
        <w:rPr>
          <w:b/>
          <w:bCs/>
          <w:color w:val="000000" w:themeColor="text1"/>
        </w:rPr>
        <w:t>2014 de fecha 24 de setiembre de 2014 de la Junta Directiva del Consejo de Transporte</w:t>
      </w:r>
      <w:r w:rsidR="006F00CB">
        <w:rPr>
          <w:b/>
          <w:bCs/>
          <w:color w:val="000000" w:themeColor="text1"/>
        </w:rPr>
        <w:t xml:space="preserve"> Público.</w:t>
      </w:r>
    </w:p>
    <w:p w:rsidR="003E73A8" w:rsidRPr="003E52C0" w:rsidRDefault="003E73A8" w:rsidP="003E73A8">
      <w:pPr>
        <w:kinsoku w:val="0"/>
        <w:overflowPunct w:val="0"/>
        <w:ind w:left="851" w:right="851"/>
        <w:jc w:val="both"/>
        <w:textAlignment w:val="baseline"/>
        <w:rPr>
          <w:b/>
          <w:bCs/>
          <w:color w:val="000000" w:themeColor="text1"/>
        </w:rPr>
      </w:pPr>
    </w:p>
    <w:p w:rsidR="003E73A8" w:rsidRPr="003E52C0" w:rsidRDefault="003E73A8" w:rsidP="003E73A8">
      <w:pPr>
        <w:widowControl w:val="0"/>
        <w:numPr>
          <w:ilvl w:val="0"/>
          <w:numId w:val="36"/>
        </w:numPr>
        <w:kinsoku w:val="0"/>
        <w:overflowPunct w:val="0"/>
        <w:ind w:left="851" w:right="851"/>
        <w:jc w:val="both"/>
        <w:textAlignment w:val="baseline"/>
        <w:rPr>
          <w:b/>
          <w:bCs/>
          <w:color w:val="000000" w:themeColor="text1"/>
        </w:rPr>
      </w:pPr>
      <w:r w:rsidRPr="003E52C0">
        <w:rPr>
          <w:b/>
          <w:bCs/>
          <w:color w:val="000000" w:themeColor="text1"/>
        </w:rPr>
        <w:t xml:space="preserve">EN CASO DE NO ACCEDERSE A LO ANTERIOR; ELEVAR ESTE ASUNTO EN APELACION ANTE EL SUPERIOR. </w:t>
      </w:r>
      <w:r w:rsidR="00B40967" w:rsidRPr="003E52C0">
        <w:rPr>
          <w:bCs/>
          <w:color w:val="000000" w:themeColor="text1"/>
        </w:rPr>
        <w:t>(…)” (Léanse los folios del 9</w:t>
      </w:r>
      <w:r w:rsidRPr="003E52C0">
        <w:rPr>
          <w:bCs/>
          <w:color w:val="000000" w:themeColor="text1"/>
        </w:rPr>
        <w:t xml:space="preserve"> al 2</w:t>
      </w:r>
      <w:r w:rsidR="00B40967" w:rsidRPr="003E52C0">
        <w:rPr>
          <w:bCs/>
          <w:color w:val="000000" w:themeColor="text1"/>
        </w:rPr>
        <w:t>9</w:t>
      </w:r>
      <w:r w:rsidRPr="003E52C0">
        <w:rPr>
          <w:bCs/>
          <w:color w:val="000000" w:themeColor="text1"/>
        </w:rPr>
        <w:t xml:space="preserve"> del expediente administrativo TAT-38</w:t>
      </w:r>
      <w:r w:rsidR="00B40967" w:rsidRPr="003E52C0">
        <w:rPr>
          <w:bCs/>
          <w:color w:val="000000" w:themeColor="text1"/>
        </w:rPr>
        <w:t>4</w:t>
      </w:r>
      <w:r w:rsidRPr="003E52C0">
        <w:rPr>
          <w:bCs/>
          <w:color w:val="000000" w:themeColor="text1"/>
        </w:rPr>
        <w:t>-15)</w:t>
      </w:r>
    </w:p>
    <w:p w:rsidR="00603C57" w:rsidRPr="003E52C0" w:rsidRDefault="00603C57" w:rsidP="001F0216">
      <w:pPr>
        <w:pStyle w:val="Sinespaciado"/>
        <w:spacing w:line="276" w:lineRule="auto"/>
        <w:jc w:val="both"/>
        <w:rPr>
          <w:rFonts w:eastAsiaTheme="minorHAnsi"/>
          <w:color w:val="000000" w:themeColor="text1"/>
          <w:lang w:val="es-CR"/>
        </w:rPr>
      </w:pPr>
    </w:p>
    <w:p w:rsidR="003E73A8" w:rsidRPr="003E52C0" w:rsidRDefault="003E73A8" w:rsidP="001F0216">
      <w:pPr>
        <w:jc w:val="both"/>
        <w:rPr>
          <w:color w:val="000000" w:themeColor="text1"/>
          <w:sz w:val="24"/>
          <w:szCs w:val="24"/>
          <w:lang w:eastAsia="es-ES"/>
        </w:rPr>
      </w:pPr>
      <w:r w:rsidRPr="003E52C0">
        <w:rPr>
          <w:b/>
          <w:color w:val="000000" w:themeColor="text1"/>
          <w:sz w:val="24"/>
          <w:szCs w:val="24"/>
        </w:rPr>
        <w:t>TERCERO. -</w:t>
      </w:r>
      <w:r w:rsidR="001F0216" w:rsidRPr="003E52C0">
        <w:rPr>
          <w:color w:val="000000" w:themeColor="text1"/>
          <w:sz w:val="24"/>
          <w:szCs w:val="24"/>
        </w:rPr>
        <w:tab/>
        <w:t xml:space="preserve"> La Junta Directiva del Consejo de Transporte Público, en el </w:t>
      </w:r>
      <w:r w:rsidR="001F0216" w:rsidRPr="003E52C0">
        <w:rPr>
          <w:b/>
          <w:color w:val="000000" w:themeColor="text1"/>
          <w:sz w:val="24"/>
          <w:szCs w:val="24"/>
        </w:rPr>
        <w:t>Artículo 7.</w:t>
      </w:r>
      <w:r w:rsidRPr="003E52C0">
        <w:rPr>
          <w:b/>
          <w:color w:val="000000" w:themeColor="text1"/>
          <w:sz w:val="24"/>
          <w:szCs w:val="24"/>
        </w:rPr>
        <w:t>6.</w:t>
      </w:r>
      <w:r w:rsidR="00B40967" w:rsidRPr="003E52C0">
        <w:rPr>
          <w:b/>
          <w:color w:val="000000" w:themeColor="text1"/>
          <w:sz w:val="24"/>
          <w:szCs w:val="24"/>
        </w:rPr>
        <w:t>9</w:t>
      </w:r>
      <w:r w:rsidR="001F0216" w:rsidRPr="003E52C0">
        <w:rPr>
          <w:b/>
          <w:color w:val="000000" w:themeColor="text1"/>
          <w:sz w:val="24"/>
          <w:szCs w:val="24"/>
        </w:rPr>
        <w:t xml:space="preserve"> de la Sesión Ordinaria 5</w:t>
      </w:r>
      <w:r w:rsidRPr="003E52C0">
        <w:rPr>
          <w:b/>
          <w:color w:val="000000" w:themeColor="text1"/>
          <w:sz w:val="24"/>
          <w:szCs w:val="24"/>
        </w:rPr>
        <w:t>8</w:t>
      </w:r>
      <w:r w:rsidR="001F0216" w:rsidRPr="003E52C0">
        <w:rPr>
          <w:b/>
          <w:color w:val="000000" w:themeColor="text1"/>
          <w:sz w:val="24"/>
          <w:szCs w:val="24"/>
        </w:rPr>
        <w:t>-2015 del 1</w:t>
      </w:r>
      <w:r w:rsidRPr="003E52C0">
        <w:rPr>
          <w:b/>
          <w:color w:val="000000" w:themeColor="text1"/>
          <w:sz w:val="24"/>
          <w:szCs w:val="24"/>
        </w:rPr>
        <w:t>4</w:t>
      </w:r>
      <w:r w:rsidR="001F0216" w:rsidRPr="003E52C0">
        <w:rPr>
          <w:b/>
          <w:color w:val="000000" w:themeColor="text1"/>
          <w:sz w:val="24"/>
          <w:szCs w:val="24"/>
        </w:rPr>
        <w:t xml:space="preserve"> de </w:t>
      </w:r>
      <w:r w:rsidRPr="003E52C0">
        <w:rPr>
          <w:b/>
          <w:color w:val="000000" w:themeColor="text1"/>
          <w:sz w:val="24"/>
          <w:szCs w:val="24"/>
        </w:rPr>
        <w:t>octu</w:t>
      </w:r>
      <w:r w:rsidR="001F0216" w:rsidRPr="003E52C0">
        <w:rPr>
          <w:b/>
          <w:color w:val="000000" w:themeColor="text1"/>
          <w:sz w:val="24"/>
          <w:szCs w:val="24"/>
        </w:rPr>
        <w:t xml:space="preserve">bre del </w:t>
      </w:r>
      <w:r w:rsidRPr="003E52C0">
        <w:rPr>
          <w:b/>
          <w:color w:val="000000" w:themeColor="text1"/>
          <w:sz w:val="24"/>
          <w:szCs w:val="24"/>
        </w:rPr>
        <w:t>2015</w:t>
      </w:r>
      <w:r w:rsidRPr="003E52C0">
        <w:rPr>
          <w:color w:val="000000" w:themeColor="text1"/>
          <w:sz w:val="24"/>
          <w:szCs w:val="24"/>
        </w:rPr>
        <w:t>, conoce</w:t>
      </w:r>
      <w:r w:rsidR="001F0216" w:rsidRPr="003E52C0">
        <w:rPr>
          <w:color w:val="000000" w:themeColor="text1"/>
          <w:sz w:val="24"/>
          <w:szCs w:val="24"/>
        </w:rPr>
        <w:t xml:space="preserve"> el informe número DAJ-2015003</w:t>
      </w:r>
      <w:r w:rsidRPr="003E52C0">
        <w:rPr>
          <w:color w:val="000000" w:themeColor="text1"/>
          <w:sz w:val="24"/>
          <w:szCs w:val="24"/>
        </w:rPr>
        <w:t>51</w:t>
      </w:r>
      <w:r w:rsidR="00B40967" w:rsidRPr="003E52C0">
        <w:rPr>
          <w:color w:val="000000" w:themeColor="text1"/>
          <w:sz w:val="24"/>
          <w:szCs w:val="24"/>
        </w:rPr>
        <w:t>7</w:t>
      </w:r>
      <w:r w:rsidRPr="003E52C0">
        <w:rPr>
          <w:color w:val="000000" w:themeColor="text1"/>
          <w:sz w:val="24"/>
          <w:szCs w:val="24"/>
        </w:rPr>
        <w:t xml:space="preserve"> </w:t>
      </w:r>
      <w:r w:rsidR="001F0216" w:rsidRPr="003E52C0">
        <w:rPr>
          <w:color w:val="000000" w:themeColor="text1"/>
          <w:sz w:val="24"/>
          <w:szCs w:val="24"/>
        </w:rPr>
        <w:t xml:space="preserve">del </w:t>
      </w:r>
      <w:r w:rsidRPr="003E52C0">
        <w:rPr>
          <w:color w:val="000000" w:themeColor="text1"/>
          <w:sz w:val="24"/>
          <w:szCs w:val="24"/>
        </w:rPr>
        <w:t>8</w:t>
      </w:r>
      <w:r w:rsidR="001F0216" w:rsidRPr="003E52C0">
        <w:rPr>
          <w:color w:val="000000" w:themeColor="text1"/>
          <w:sz w:val="24"/>
          <w:szCs w:val="24"/>
        </w:rPr>
        <w:t xml:space="preserve"> de </w:t>
      </w:r>
      <w:r w:rsidRPr="003E52C0">
        <w:rPr>
          <w:color w:val="000000" w:themeColor="text1"/>
          <w:sz w:val="24"/>
          <w:szCs w:val="24"/>
        </w:rPr>
        <w:t>octubre</w:t>
      </w:r>
      <w:r w:rsidR="001F0216" w:rsidRPr="003E52C0">
        <w:rPr>
          <w:color w:val="000000" w:themeColor="text1"/>
          <w:sz w:val="24"/>
          <w:szCs w:val="24"/>
        </w:rPr>
        <w:t xml:space="preserve"> del 2015, emitido por la Dirección de Asuntos</w:t>
      </w:r>
      <w:r w:rsidR="006F00CB">
        <w:rPr>
          <w:color w:val="000000" w:themeColor="text1"/>
          <w:sz w:val="24"/>
          <w:szCs w:val="24"/>
        </w:rPr>
        <w:t xml:space="preserve"> Jurídicos</w:t>
      </w:r>
      <w:r w:rsidR="001F0216" w:rsidRPr="003E52C0">
        <w:rPr>
          <w:color w:val="000000" w:themeColor="text1"/>
          <w:sz w:val="24"/>
          <w:szCs w:val="24"/>
        </w:rPr>
        <w:t xml:space="preserve">, el cual </w:t>
      </w:r>
      <w:r w:rsidRPr="003E52C0">
        <w:rPr>
          <w:color w:val="000000" w:themeColor="text1"/>
          <w:sz w:val="24"/>
          <w:szCs w:val="24"/>
          <w:lang w:eastAsia="es-ES"/>
        </w:rPr>
        <w:t xml:space="preserve">en lo que interesa expresa el informe lo siguiente: </w:t>
      </w:r>
    </w:p>
    <w:p w:rsidR="003E73A8" w:rsidRPr="003E52C0" w:rsidRDefault="003E73A8" w:rsidP="00160A53">
      <w:pPr>
        <w:jc w:val="both"/>
        <w:rPr>
          <w:color w:val="000000" w:themeColor="text1"/>
          <w:lang w:eastAsia="es-ES"/>
        </w:rPr>
      </w:pPr>
    </w:p>
    <w:p w:rsidR="00160A53" w:rsidRPr="003E52C0" w:rsidRDefault="003E73A8" w:rsidP="00D4136A">
      <w:pPr>
        <w:widowControl w:val="0"/>
        <w:kinsoku w:val="0"/>
        <w:overflowPunct w:val="0"/>
        <w:ind w:left="851" w:right="851"/>
        <w:jc w:val="center"/>
        <w:textAlignment w:val="baseline"/>
        <w:rPr>
          <w:b/>
          <w:bCs/>
          <w:color w:val="000000" w:themeColor="text1"/>
          <w:spacing w:val="-5"/>
        </w:rPr>
      </w:pPr>
      <w:r w:rsidRPr="003E52C0">
        <w:rPr>
          <w:color w:val="000000" w:themeColor="text1"/>
          <w:lang w:eastAsia="es-ES"/>
        </w:rPr>
        <w:lastRenderedPageBreak/>
        <w:t>“</w:t>
      </w:r>
      <w:r w:rsidR="00160A53" w:rsidRPr="003E52C0">
        <w:rPr>
          <w:b/>
          <w:bCs/>
          <w:color w:val="000000" w:themeColor="text1"/>
          <w:spacing w:val="-5"/>
        </w:rPr>
        <w:t>CONSIDERANDO:</w:t>
      </w:r>
    </w:p>
    <w:p w:rsidR="00160A53" w:rsidRPr="003E52C0" w:rsidRDefault="00160A53" w:rsidP="00160A53">
      <w:pPr>
        <w:widowControl w:val="0"/>
        <w:kinsoku w:val="0"/>
        <w:overflowPunct w:val="0"/>
        <w:ind w:left="851" w:right="851"/>
        <w:jc w:val="both"/>
        <w:textAlignment w:val="baseline"/>
        <w:rPr>
          <w:b/>
          <w:bCs/>
          <w:color w:val="000000" w:themeColor="text1"/>
          <w:spacing w:val="-5"/>
        </w:rPr>
      </w:pPr>
    </w:p>
    <w:p w:rsidR="00160A53" w:rsidRPr="003E52C0" w:rsidRDefault="00160A53" w:rsidP="00160A53">
      <w:pPr>
        <w:widowControl w:val="0"/>
        <w:kinsoku w:val="0"/>
        <w:overflowPunct w:val="0"/>
        <w:ind w:left="851" w:right="851"/>
        <w:jc w:val="both"/>
        <w:textAlignment w:val="baseline"/>
        <w:rPr>
          <w:b/>
          <w:bCs/>
          <w:color w:val="000000" w:themeColor="text1"/>
          <w:spacing w:val="-3"/>
          <w:u w:val="single"/>
        </w:rPr>
      </w:pPr>
      <w:r w:rsidRPr="003E52C0">
        <w:rPr>
          <w:b/>
          <w:bCs/>
          <w:color w:val="000000" w:themeColor="text1"/>
          <w:spacing w:val="-3"/>
          <w:u w:val="single"/>
        </w:rPr>
        <w:t xml:space="preserve">I.-COMPETENCIA Y ACTOS SUCEPTIBLES DE SER RECURRIDOS. </w:t>
      </w:r>
    </w:p>
    <w:p w:rsidR="00160A53" w:rsidRPr="003E52C0" w:rsidRDefault="00160A53" w:rsidP="00160A53">
      <w:pPr>
        <w:widowControl w:val="0"/>
        <w:kinsoku w:val="0"/>
        <w:overflowPunct w:val="0"/>
        <w:ind w:left="851" w:right="851"/>
        <w:jc w:val="both"/>
        <w:textAlignment w:val="baseline"/>
        <w:rPr>
          <w:color w:val="000000" w:themeColor="text1"/>
          <w:spacing w:val="-4"/>
        </w:rPr>
      </w:pPr>
    </w:p>
    <w:p w:rsidR="00160A53" w:rsidRPr="003E52C0" w:rsidRDefault="00160A53" w:rsidP="00160A53">
      <w:pPr>
        <w:widowControl w:val="0"/>
        <w:kinsoku w:val="0"/>
        <w:overflowPunct w:val="0"/>
        <w:ind w:left="851" w:right="851"/>
        <w:jc w:val="both"/>
        <w:textAlignment w:val="baseline"/>
        <w:rPr>
          <w:color w:val="000000" w:themeColor="text1"/>
          <w:spacing w:val="-4"/>
        </w:rPr>
      </w:pPr>
      <w:r w:rsidRPr="003E52C0">
        <w:rPr>
          <w:color w:val="000000" w:themeColor="text1"/>
          <w:spacing w:val="-4"/>
        </w:rPr>
        <w:t>De conformidad con lo dispuesto por el Ordenamiento Jurídico, atendiendo particularmente lo enunciado en el artículo 11 de la Ley No. 7969, contra las resoluciones y actos del Consejo, procede Recurso de Revocatoria ante el órgano que dicta el acto, con Apelación en Subsidio para ante el Tribunal Administrativo de Transporte, ambos recursos deben interponerse dentro del plazo de cinco diez hábiles, contados a partir de la notificación del acto recurrido. En el asunto bajo estudio, se tiene, que el acto impugnado no fue notificado a la empresa recurrente, y el escrito del Recurso de Revocatoria, se presentó en la Plataforma de Servicios de este Consejo, el 11 de junio del 2015, sea, por lo que dicha acción, se tiene por correctamente presentada.</w:t>
      </w:r>
    </w:p>
    <w:p w:rsidR="00160A53" w:rsidRPr="003E52C0" w:rsidRDefault="00160A53" w:rsidP="00160A53">
      <w:pPr>
        <w:widowControl w:val="0"/>
        <w:kinsoku w:val="0"/>
        <w:overflowPunct w:val="0"/>
        <w:ind w:left="851" w:right="851"/>
        <w:jc w:val="both"/>
        <w:textAlignment w:val="baseline"/>
        <w:rPr>
          <w:b/>
          <w:bCs/>
          <w:color w:val="000000" w:themeColor="text1"/>
          <w:spacing w:val="-4"/>
          <w:u w:val="single"/>
        </w:rPr>
      </w:pPr>
    </w:p>
    <w:p w:rsidR="00160A53" w:rsidRPr="003E52C0" w:rsidRDefault="00160A53" w:rsidP="00160A53">
      <w:pPr>
        <w:widowControl w:val="0"/>
        <w:kinsoku w:val="0"/>
        <w:overflowPunct w:val="0"/>
        <w:ind w:left="851" w:right="851"/>
        <w:jc w:val="both"/>
        <w:textAlignment w:val="baseline"/>
        <w:rPr>
          <w:b/>
          <w:bCs/>
          <w:color w:val="000000" w:themeColor="text1"/>
          <w:spacing w:val="-4"/>
          <w:u w:val="single"/>
        </w:rPr>
      </w:pPr>
      <w:r w:rsidRPr="003E52C0">
        <w:rPr>
          <w:b/>
          <w:bCs/>
          <w:color w:val="000000" w:themeColor="text1"/>
          <w:spacing w:val="-4"/>
          <w:u w:val="single"/>
        </w:rPr>
        <w:t>II.- SOBRE LA REVOCATORIA.</w:t>
      </w:r>
    </w:p>
    <w:p w:rsidR="00160A53" w:rsidRPr="003E52C0" w:rsidRDefault="00160A53" w:rsidP="00160A53">
      <w:pPr>
        <w:widowControl w:val="0"/>
        <w:kinsoku w:val="0"/>
        <w:overflowPunct w:val="0"/>
        <w:ind w:left="851" w:right="851"/>
        <w:jc w:val="both"/>
        <w:textAlignment w:val="baseline"/>
        <w:rPr>
          <w:color w:val="000000" w:themeColor="text1"/>
          <w:spacing w:val="-4"/>
          <w:u w:val="single"/>
        </w:rPr>
      </w:pPr>
      <w:r w:rsidRPr="003E52C0">
        <w:rPr>
          <w:color w:val="000000" w:themeColor="text1"/>
          <w:spacing w:val="-4"/>
          <w:u w:val="single"/>
        </w:rPr>
        <w:t xml:space="preserve">SOBRE EL REFRENDO. </w:t>
      </w:r>
    </w:p>
    <w:p w:rsidR="00160A53" w:rsidRPr="003E52C0" w:rsidRDefault="00160A53" w:rsidP="00160A53">
      <w:pPr>
        <w:widowControl w:val="0"/>
        <w:kinsoku w:val="0"/>
        <w:overflowPunct w:val="0"/>
        <w:ind w:left="851" w:right="851"/>
        <w:jc w:val="both"/>
        <w:textAlignment w:val="baseline"/>
        <w:rPr>
          <w:color w:val="000000" w:themeColor="text1"/>
          <w:spacing w:val="-4"/>
        </w:rPr>
      </w:pPr>
    </w:p>
    <w:p w:rsidR="00160A53" w:rsidRPr="003E52C0" w:rsidRDefault="00160A53" w:rsidP="00160A53">
      <w:pPr>
        <w:widowControl w:val="0"/>
        <w:kinsoku w:val="0"/>
        <w:overflowPunct w:val="0"/>
        <w:ind w:left="851" w:right="851"/>
        <w:jc w:val="both"/>
        <w:textAlignment w:val="baseline"/>
        <w:rPr>
          <w:b/>
          <w:bCs/>
          <w:color w:val="000000" w:themeColor="text1"/>
          <w:spacing w:val="92"/>
          <w:w w:val="95"/>
        </w:rPr>
      </w:pPr>
      <w:r w:rsidRPr="003E52C0">
        <w:rPr>
          <w:color w:val="000000" w:themeColor="text1"/>
          <w:spacing w:val="-4"/>
        </w:rPr>
        <w:t xml:space="preserve">Es conocido por todos, que tratándose de concesiones de servicios públicos en el transporte de personas, edemas de la ley especial que regula dicho servicio, se debe obtener el refrendo por parte de ARESEP, en lo atinente al refrendo, el artículo 12 de la Ley No. 3503, es claro al disponer que la Autoridad Reguladora de los Servicios Públicos, es la instancia encargada de otorgar el refrendo a los contratos de concesión del transporte remunerado de personas en la modalidad autobús. </w:t>
      </w:r>
    </w:p>
    <w:p w:rsidR="00160A53" w:rsidRPr="003E52C0" w:rsidRDefault="00160A53" w:rsidP="00160A53">
      <w:pPr>
        <w:widowControl w:val="0"/>
        <w:kinsoku w:val="0"/>
        <w:overflowPunct w:val="0"/>
        <w:ind w:left="851" w:right="851"/>
        <w:jc w:val="both"/>
        <w:textAlignment w:val="baseline"/>
        <w:rPr>
          <w:color w:val="000000" w:themeColor="text1"/>
        </w:rPr>
      </w:pPr>
    </w:p>
    <w:p w:rsidR="00160A53" w:rsidRPr="003E52C0" w:rsidRDefault="00160A53" w:rsidP="00160A53">
      <w:pPr>
        <w:widowControl w:val="0"/>
        <w:kinsoku w:val="0"/>
        <w:overflowPunct w:val="0"/>
        <w:ind w:left="851" w:right="851"/>
        <w:jc w:val="both"/>
        <w:textAlignment w:val="baseline"/>
        <w:rPr>
          <w:i/>
          <w:iCs/>
          <w:color w:val="000000" w:themeColor="text1"/>
        </w:rPr>
      </w:pPr>
      <w:r w:rsidRPr="003E52C0">
        <w:rPr>
          <w:color w:val="000000" w:themeColor="text1"/>
        </w:rPr>
        <w:t xml:space="preserve">Para tener claridad en cuanto a los alcances del refrendo de dichas concesiones, es importante traer a colación lo que en doctrina se ha definido como refrendo. En tal sentido, el Dr. Eduardo Ortiz Ortiz, señala, que este responde a un "acto </w:t>
      </w:r>
      <w:r w:rsidRPr="003E52C0">
        <w:rPr>
          <w:i/>
          <w:iCs/>
          <w:color w:val="000000" w:themeColor="text1"/>
        </w:rPr>
        <w:t>de control sucesivo de legalidad, que condiciona la eficacia del contrato, resulta claro que su efecto es permitir el nacimiento y la ejecución de los derechos y obligaciones de este. El refrendo tiene efecto retroactivo, en cuanto los derechos y obligaciones se dan desde la fecha del pacto y no desde el refrendo mismo."</w:t>
      </w:r>
    </w:p>
    <w:p w:rsidR="00160A53" w:rsidRPr="003E52C0" w:rsidRDefault="00160A53" w:rsidP="00160A53">
      <w:pPr>
        <w:widowControl w:val="0"/>
        <w:kinsoku w:val="0"/>
        <w:overflowPunct w:val="0"/>
        <w:ind w:left="851" w:right="851"/>
        <w:jc w:val="both"/>
        <w:textAlignment w:val="baseline"/>
        <w:rPr>
          <w:color w:val="000000" w:themeColor="text1"/>
          <w:spacing w:val="1"/>
        </w:rPr>
      </w:pPr>
    </w:p>
    <w:p w:rsidR="00160A53" w:rsidRPr="003E52C0" w:rsidRDefault="00160A53" w:rsidP="00160A53">
      <w:pPr>
        <w:widowControl w:val="0"/>
        <w:kinsoku w:val="0"/>
        <w:overflowPunct w:val="0"/>
        <w:ind w:left="851" w:right="851"/>
        <w:jc w:val="both"/>
        <w:textAlignment w:val="baseline"/>
        <w:rPr>
          <w:color w:val="000000" w:themeColor="text1"/>
          <w:spacing w:val="1"/>
        </w:rPr>
      </w:pPr>
      <w:r w:rsidRPr="003E52C0">
        <w:rPr>
          <w:color w:val="000000" w:themeColor="text1"/>
          <w:spacing w:val="1"/>
        </w:rPr>
        <w:t xml:space="preserve">Entre tanto, el Dr. Ernesto Jinesta Lobo, señala que el refrendo es una especie de la figura general de la </w:t>
      </w:r>
      <w:r w:rsidRPr="003E52C0">
        <w:rPr>
          <w:color w:val="000000" w:themeColor="text1"/>
          <w:spacing w:val="1"/>
          <w:u w:val="single"/>
        </w:rPr>
        <w:t>aprobación,</w:t>
      </w:r>
      <w:r w:rsidRPr="003E52C0">
        <w:rPr>
          <w:color w:val="000000" w:themeColor="text1"/>
          <w:spacing w:val="1"/>
        </w:rPr>
        <w:t xml:space="preserve"> necesaria para que el contrato administrativo adquiera y produzca eficacia, y en esencia, constituye un requisito de eficacia del contrato administrativo. Señala, que a través del refrendo se examina y verifica que el clausulado contractual se ajuste sustancialmente con el Ordenamiento Jurídico, lo que se traduce en un análisis de legalidad y no de oportunidad ni de conveniencia, en consecuencia, viene a ser el control de legalidad del contrato celebrado por la Administración Publica.</w:t>
      </w:r>
    </w:p>
    <w:p w:rsidR="00160A53" w:rsidRPr="003E52C0" w:rsidRDefault="00160A53" w:rsidP="00160A53">
      <w:pPr>
        <w:widowControl w:val="0"/>
        <w:kinsoku w:val="0"/>
        <w:overflowPunct w:val="0"/>
        <w:ind w:left="851" w:right="851"/>
        <w:jc w:val="both"/>
        <w:textAlignment w:val="baseline"/>
        <w:rPr>
          <w:color w:val="000000" w:themeColor="text1"/>
        </w:rPr>
      </w:pPr>
    </w:p>
    <w:p w:rsidR="00160A53" w:rsidRPr="003E52C0" w:rsidRDefault="00160A53" w:rsidP="00160A53">
      <w:pPr>
        <w:widowControl w:val="0"/>
        <w:kinsoku w:val="0"/>
        <w:overflowPunct w:val="0"/>
        <w:ind w:left="851" w:right="851"/>
        <w:jc w:val="both"/>
        <w:textAlignment w:val="baseline"/>
        <w:rPr>
          <w:color w:val="000000" w:themeColor="text1"/>
        </w:rPr>
      </w:pPr>
      <w:r w:rsidRPr="003E52C0">
        <w:rPr>
          <w:color w:val="000000" w:themeColor="text1"/>
        </w:rPr>
        <w:t xml:space="preserve">Dentro de la lista taxativa que enuncia el Dr. Jinesta Lobo (Tratado de Derecho Administrativo, Tomo IV, Contratación Administrativa, Pagina #. 350), se encuentran los tipos de contrato que requieren refrendo de los contratos, siendo que en el inciso e) se indica, que todo contrato o convenio celebrado entre dos o más entes, empresas u órganos públicos, </w:t>
      </w:r>
      <w:r w:rsidRPr="003E52C0">
        <w:rPr>
          <w:color w:val="000000" w:themeColor="text1"/>
          <w:u w:val="single"/>
        </w:rPr>
        <w:t>que tengan por objeto el otorgamiento de concesiones,</w:t>
      </w:r>
      <w:r w:rsidRPr="003E52C0">
        <w:rPr>
          <w:color w:val="000000" w:themeColor="text1"/>
        </w:rPr>
        <w:t xml:space="preserve"> la constitución de fideicomisos y la realización de proyectos en alianza estratégica, requiere de dicha aprobación o refrendo, en este caso particular de transporte remunerado de personas, modalidad autobús, de la ARESEP.</w:t>
      </w:r>
    </w:p>
    <w:p w:rsidR="00160A53" w:rsidRPr="003E52C0" w:rsidRDefault="00160A53" w:rsidP="00160A53">
      <w:pPr>
        <w:widowControl w:val="0"/>
        <w:kinsoku w:val="0"/>
        <w:overflowPunct w:val="0"/>
        <w:ind w:left="851" w:right="851"/>
        <w:jc w:val="both"/>
        <w:textAlignment w:val="baseline"/>
        <w:rPr>
          <w:color w:val="000000" w:themeColor="text1"/>
          <w:spacing w:val="2"/>
          <w:u w:val="single"/>
        </w:rPr>
      </w:pPr>
    </w:p>
    <w:p w:rsidR="00160A53" w:rsidRPr="003E52C0" w:rsidRDefault="00160A53" w:rsidP="00160A53">
      <w:pPr>
        <w:widowControl w:val="0"/>
        <w:kinsoku w:val="0"/>
        <w:overflowPunct w:val="0"/>
        <w:ind w:left="851" w:right="851"/>
        <w:jc w:val="both"/>
        <w:textAlignment w:val="baseline"/>
        <w:rPr>
          <w:color w:val="000000" w:themeColor="text1"/>
          <w:spacing w:val="2"/>
          <w:u w:val="single"/>
        </w:rPr>
      </w:pPr>
    </w:p>
    <w:p w:rsidR="00160A53" w:rsidRPr="003E52C0" w:rsidRDefault="00160A53" w:rsidP="00160A53">
      <w:pPr>
        <w:widowControl w:val="0"/>
        <w:kinsoku w:val="0"/>
        <w:overflowPunct w:val="0"/>
        <w:ind w:left="851" w:right="851"/>
        <w:jc w:val="both"/>
        <w:textAlignment w:val="baseline"/>
        <w:rPr>
          <w:color w:val="000000" w:themeColor="text1"/>
          <w:spacing w:val="2"/>
          <w:u w:val="single"/>
        </w:rPr>
      </w:pPr>
      <w:r w:rsidRPr="003E52C0">
        <w:rPr>
          <w:color w:val="000000" w:themeColor="text1"/>
          <w:spacing w:val="2"/>
          <w:u w:val="single"/>
        </w:rPr>
        <w:t xml:space="preserve">DICTAMEN C-103-2015 EMITIDO POR LA PROCURADURÍA GENERAL DE LA REPÚBLICA. </w:t>
      </w:r>
    </w:p>
    <w:p w:rsidR="00160A53" w:rsidRPr="003E52C0" w:rsidRDefault="00160A53" w:rsidP="00160A53">
      <w:pPr>
        <w:widowControl w:val="0"/>
        <w:kinsoku w:val="0"/>
        <w:overflowPunct w:val="0"/>
        <w:ind w:left="851" w:right="851"/>
        <w:jc w:val="both"/>
        <w:textAlignment w:val="baseline"/>
        <w:rPr>
          <w:color w:val="000000" w:themeColor="text1"/>
        </w:rPr>
      </w:pPr>
    </w:p>
    <w:p w:rsidR="00160A53" w:rsidRPr="003E52C0" w:rsidRDefault="00160A53" w:rsidP="00160A53">
      <w:pPr>
        <w:widowControl w:val="0"/>
        <w:kinsoku w:val="0"/>
        <w:overflowPunct w:val="0"/>
        <w:ind w:left="851" w:right="851"/>
        <w:jc w:val="both"/>
        <w:textAlignment w:val="baseline"/>
        <w:rPr>
          <w:color w:val="000000" w:themeColor="text1"/>
        </w:rPr>
      </w:pPr>
      <w:r w:rsidRPr="003E52C0">
        <w:rPr>
          <w:color w:val="000000" w:themeColor="text1"/>
        </w:rPr>
        <w:t xml:space="preserve">Ante la consulta formulada, por el señor Viceministro de Transporte Terrestre y Seguridad Vial, en relación al título habilitante de las renovaciones de concesiones para prestar el servicio de transporte remunerado de personas, en la modalidad de autobús, el órgano </w:t>
      </w:r>
      <w:r w:rsidRPr="003E52C0">
        <w:rPr>
          <w:color w:val="000000" w:themeColor="text1"/>
        </w:rPr>
        <w:lastRenderedPageBreak/>
        <w:t>técnico y especializado, sea la Procuraduría General de la Republica, señaló -entre otras cosas-, que el empleo de la expresión en materia de transportes (título habilitante) no encuentra apoyo en nuestro Ordenamiento jurídica, sino que ha sido importado de otros ordenamientos con un marco jurídico diverso al que rige el transporte en Costa Rica, y normalmente emitido con posterioridad a este. Estima el órgano procurador, que tal expresión, no es necesaria para resolver el tema, y que lo que sí es claro, es que la prestación del servicio requiere de una habilitación para prestar el servicio y que esa habilitación este contenida en leyes, para las cuales la expresión no tiene un sentido preciso.</w:t>
      </w:r>
    </w:p>
    <w:p w:rsidR="00160A53" w:rsidRPr="003E52C0" w:rsidRDefault="00160A53" w:rsidP="00160A53">
      <w:pPr>
        <w:widowControl w:val="0"/>
        <w:kinsoku w:val="0"/>
        <w:overflowPunct w:val="0"/>
        <w:ind w:left="851" w:right="851"/>
        <w:jc w:val="both"/>
        <w:textAlignment w:val="baseline"/>
        <w:rPr>
          <w:color w:val="000000" w:themeColor="text1"/>
        </w:rPr>
      </w:pPr>
    </w:p>
    <w:p w:rsidR="00160A53" w:rsidRPr="003E52C0" w:rsidRDefault="00160A53" w:rsidP="00160A53">
      <w:pPr>
        <w:widowControl w:val="0"/>
        <w:kinsoku w:val="0"/>
        <w:overflowPunct w:val="0"/>
        <w:ind w:left="851" w:right="851"/>
        <w:jc w:val="both"/>
        <w:textAlignment w:val="baseline"/>
        <w:rPr>
          <w:color w:val="000000" w:themeColor="text1"/>
        </w:rPr>
      </w:pPr>
      <w:r w:rsidRPr="003E52C0">
        <w:rPr>
          <w:color w:val="000000" w:themeColor="text1"/>
        </w:rPr>
        <w:t>Se indica, que los servicios públicos regulados por la ARESEP, pueden ser prestados mediante concesión o mediante permiso, y esto implica, que la gestión por un particular de un servicio regulado derive de una concesión o de un permiso, actos administrativos que habilitan al sujeto privado en la gestión del servicio público.</w:t>
      </w:r>
    </w:p>
    <w:p w:rsidR="00160A53" w:rsidRPr="003E52C0" w:rsidRDefault="00160A53" w:rsidP="00160A53">
      <w:pPr>
        <w:widowControl w:val="0"/>
        <w:kinsoku w:val="0"/>
        <w:overflowPunct w:val="0"/>
        <w:ind w:left="851" w:right="851"/>
        <w:jc w:val="both"/>
        <w:textAlignment w:val="baseline"/>
        <w:rPr>
          <w:color w:val="000000" w:themeColor="text1"/>
        </w:rPr>
      </w:pPr>
    </w:p>
    <w:p w:rsidR="00160A53" w:rsidRPr="003E52C0" w:rsidRDefault="00160A53" w:rsidP="00160A53">
      <w:pPr>
        <w:widowControl w:val="0"/>
        <w:kinsoku w:val="0"/>
        <w:overflowPunct w:val="0"/>
        <w:ind w:left="851" w:right="851"/>
        <w:jc w:val="both"/>
        <w:textAlignment w:val="baseline"/>
        <w:rPr>
          <w:bCs/>
          <w:color w:val="000000" w:themeColor="text1"/>
        </w:rPr>
      </w:pPr>
      <w:r w:rsidRPr="003E52C0">
        <w:rPr>
          <w:color w:val="000000" w:themeColor="text1"/>
        </w:rPr>
        <w:t xml:space="preserve">Para el órgano procurador, otorgar la concesión implica un procedimiento contractual, ya que la concesión se adjudica mediante licitación pública, misma que se convoca cuando la administración ha establecido la necesidad del servicio a partir de estudios técnicos aprobados por la ARESEP y </w:t>
      </w:r>
      <w:r w:rsidRPr="003E52C0">
        <w:rPr>
          <w:bCs/>
          <w:color w:val="000000" w:themeColor="text1"/>
        </w:rPr>
        <w:t>demostrado que con una nueva concesión no se genera una explotación ruinosa para los concesionarios existentes.</w:t>
      </w:r>
    </w:p>
    <w:p w:rsidR="00160A53" w:rsidRPr="003E52C0" w:rsidRDefault="00160A53" w:rsidP="00160A53">
      <w:pPr>
        <w:widowControl w:val="0"/>
        <w:kinsoku w:val="0"/>
        <w:overflowPunct w:val="0"/>
        <w:ind w:left="851" w:right="851"/>
        <w:jc w:val="both"/>
        <w:textAlignment w:val="baseline"/>
        <w:rPr>
          <w:bCs/>
          <w:color w:val="000000" w:themeColor="text1"/>
        </w:rPr>
      </w:pPr>
    </w:p>
    <w:p w:rsidR="00160A53" w:rsidRPr="003E52C0" w:rsidRDefault="00160A53" w:rsidP="00160A53">
      <w:pPr>
        <w:widowControl w:val="0"/>
        <w:kinsoku w:val="0"/>
        <w:overflowPunct w:val="0"/>
        <w:ind w:left="851" w:right="851"/>
        <w:jc w:val="both"/>
        <w:textAlignment w:val="baseline"/>
        <w:rPr>
          <w:bCs/>
          <w:color w:val="000000" w:themeColor="text1"/>
        </w:rPr>
      </w:pPr>
      <w:r w:rsidRPr="003E52C0">
        <w:rPr>
          <w:bCs/>
          <w:color w:val="000000" w:themeColor="text1"/>
        </w:rPr>
        <w:t>Por su parte, a través del contrato, la Administración plasmara las condiciones bajo las cuales la gestión indirecta del servicio ha sido delegada en el segundo, documento que se sujeta al refrendo de la ARESEP, siendo este Ultimo el acto de aprobación, como forma de control posterior que determina la eficacia del contrato y de la concesión que se formaliza.</w:t>
      </w:r>
    </w:p>
    <w:p w:rsidR="00160A53" w:rsidRPr="003E52C0" w:rsidRDefault="00160A53" w:rsidP="00160A53">
      <w:pPr>
        <w:widowControl w:val="0"/>
        <w:kinsoku w:val="0"/>
        <w:overflowPunct w:val="0"/>
        <w:ind w:left="851" w:right="851"/>
        <w:jc w:val="both"/>
        <w:textAlignment w:val="baseline"/>
        <w:rPr>
          <w:bCs/>
          <w:color w:val="000000" w:themeColor="text1"/>
        </w:rPr>
      </w:pPr>
    </w:p>
    <w:p w:rsidR="00160A53" w:rsidRPr="003E52C0" w:rsidRDefault="00160A53" w:rsidP="00160A53">
      <w:pPr>
        <w:widowControl w:val="0"/>
        <w:kinsoku w:val="0"/>
        <w:overflowPunct w:val="0"/>
        <w:ind w:left="851" w:right="851"/>
        <w:jc w:val="both"/>
        <w:textAlignment w:val="baseline"/>
        <w:rPr>
          <w:bCs/>
          <w:color w:val="000000" w:themeColor="text1"/>
          <w:spacing w:val="-5"/>
        </w:rPr>
      </w:pPr>
      <w:r w:rsidRPr="003E52C0">
        <w:rPr>
          <w:bCs/>
          <w:color w:val="000000" w:themeColor="text1"/>
          <w:spacing w:val="-5"/>
        </w:rPr>
        <w:t xml:space="preserve">En el caso de la renovación de concesiones, la Procuraduría General reitero, que esta no se limita a una prórroga del plazo, ni tampoco puede considerarse </w:t>
      </w:r>
      <w:r w:rsidRPr="003E52C0">
        <w:rPr>
          <w:i/>
          <w:iCs/>
          <w:color w:val="000000" w:themeColor="text1"/>
          <w:spacing w:val="-5"/>
        </w:rPr>
        <w:t xml:space="preserve">que el concesionario tiene un </w:t>
      </w:r>
      <w:r w:rsidRPr="003E52C0">
        <w:rPr>
          <w:bCs/>
          <w:color w:val="000000" w:themeColor="text1"/>
          <w:spacing w:val="-5"/>
        </w:rPr>
        <w:t>derecho a la renovación, ya que esta debe ser consecuencia de una valoración de elementos fundamentales en la prestación del servicio, tales como; calidad, eficiencia, capacidad empresarial, mantenimiento, seguridad, higiene, terminales, estacionamientos, cumplimiento de obligaciones del concesionario y respeto a los derechos que le asisten a los usuarios.</w:t>
      </w:r>
    </w:p>
    <w:p w:rsidR="00160A53" w:rsidRPr="003E52C0" w:rsidRDefault="00160A53" w:rsidP="00160A53">
      <w:pPr>
        <w:widowControl w:val="0"/>
        <w:kinsoku w:val="0"/>
        <w:overflowPunct w:val="0"/>
        <w:ind w:left="851" w:right="851"/>
        <w:jc w:val="both"/>
        <w:textAlignment w:val="baseline"/>
        <w:rPr>
          <w:bCs/>
          <w:color w:val="000000" w:themeColor="text1"/>
          <w:spacing w:val="-5"/>
        </w:rPr>
      </w:pPr>
    </w:p>
    <w:p w:rsidR="00160A53" w:rsidRPr="003E52C0" w:rsidRDefault="00160A53" w:rsidP="00160A53">
      <w:pPr>
        <w:widowControl w:val="0"/>
        <w:kinsoku w:val="0"/>
        <w:overflowPunct w:val="0"/>
        <w:ind w:left="851" w:right="851"/>
        <w:jc w:val="both"/>
        <w:textAlignment w:val="baseline"/>
        <w:rPr>
          <w:bCs/>
          <w:color w:val="000000" w:themeColor="text1"/>
          <w:spacing w:val="-6"/>
        </w:rPr>
      </w:pPr>
      <w:r w:rsidRPr="003E52C0">
        <w:rPr>
          <w:bCs/>
          <w:color w:val="000000" w:themeColor="text1"/>
          <w:spacing w:val="-6"/>
        </w:rPr>
        <w:t xml:space="preserve">Para el cumplimiento de lo anterior, dispone el órgano técnico-jurídico de la Administración, que las </w:t>
      </w:r>
      <w:r w:rsidRPr="003E52C0">
        <w:rPr>
          <w:i/>
          <w:iCs/>
          <w:color w:val="000000" w:themeColor="text1"/>
          <w:spacing w:val="-6"/>
        </w:rPr>
        <w:t xml:space="preserve">necesidades </w:t>
      </w:r>
      <w:r w:rsidRPr="003E52C0">
        <w:rPr>
          <w:bCs/>
          <w:color w:val="000000" w:themeColor="text1"/>
          <w:spacing w:val="-6"/>
        </w:rPr>
        <w:t xml:space="preserve">del servicio y la determinación </w:t>
      </w:r>
      <w:r w:rsidRPr="003E52C0">
        <w:rPr>
          <w:i/>
          <w:iCs/>
          <w:color w:val="000000" w:themeColor="text1"/>
          <w:spacing w:val="-6"/>
        </w:rPr>
        <w:t xml:space="preserve">de </w:t>
      </w:r>
      <w:r w:rsidRPr="003E52C0">
        <w:rPr>
          <w:bCs/>
          <w:color w:val="000000" w:themeColor="text1"/>
          <w:spacing w:val="-6"/>
        </w:rPr>
        <w:t xml:space="preserve">las condiciones tendentes a </w:t>
      </w:r>
      <w:r w:rsidRPr="003E52C0">
        <w:rPr>
          <w:i/>
          <w:iCs/>
          <w:color w:val="000000" w:themeColor="text1"/>
          <w:spacing w:val="-6"/>
        </w:rPr>
        <w:t xml:space="preserve">que </w:t>
      </w:r>
      <w:r w:rsidRPr="003E52C0">
        <w:rPr>
          <w:bCs/>
          <w:color w:val="000000" w:themeColor="text1"/>
          <w:spacing w:val="-6"/>
        </w:rPr>
        <w:t>la prestación del servicio satisfaga el interés público como los derechos del usuario, requiere de criterios técnicos, y que la decisión de renovar o no una concesión debe ser valorada por la Administración no discrecionalmente sino a partir de elementos técnicos, derivados de estudios relacionados con el servicio y su prestación.</w:t>
      </w:r>
    </w:p>
    <w:p w:rsidR="00160A53" w:rsidRPr="003E52C0" w:rsidRDefault="00160A53" w:rsidP="00160A53">
      <w:pPr>
        <w:widowControl w:val="0"/>
        <w:kinsoku w:val="0"/>
        <w:overflowPunct w:val="0"/>
        <w:ind w:left="851" w:right="851"/>
        <w:jc w:val="both"/>
        <w:textAlignment w:val="baseline"/>
        <w:rPr>
          <w:bCs/>
          <w:color w:val="000000" w:themeColor="text1"/>
        </w:rPr>
      </w:pPr>
    </w:p>
    <w:p w:rsidR="00160A53" w:rsidRPr="003E52C0" w:rsidRDefault="00160A53" w:rsidP="00160A53">
      <w:pPr>
        <w:widowControl w:val="0"/>
        <w:kinsoku w:val="0"/>
        <w:overflowPunct w:val="0"/>
        <w:ind w:left="851" w:right="851"/>
        <w:jc w:val="both"/>
        <w:textAlignment w:val="baseline"/>
        <w:rPr>
          <w:bCs/>
          <w:color w:val="000000" w:themeColor="text1"/>
        </w:rPr>
      </w:pPr>
      <w:r w:rsidRPr="003E52C0">
        <w:rPr>
          <w:bCs/>
          <w:color w:val="000000" w:themeColor="text1"/>
        </w:rPr>
        <w:t>La decisión de renovar debe plasmarse en un contrato, sin el cual no podrá ser sometida a refrendo, y no padre adquirir eficacia alguna.</w:t>
      </w:r>
    </w:p>
    <w:p w:rsidR="00160A53" w:rsidRPr="003E52C0" w:rsidRDefault="00160A53" w:rsidP="00160A53">
      <w:pPr>
        <w:widowControl w:val="0"/>
        <w:kinsoku w:val="0"/>
        <w:overflowPunct w:val="0"/>
        <w:ind w:left="851" w:right="851"/>
        <w:jc w:val="both"/>
        <w:textAlignment w:val="baseline"/>
        <w:rPr>
          <w:bCs/>
          <w:color w:val="000000" w:themeColor="text1"/>
          <w:spacing w:val="-4"/>
        </w:rPr>
      </w:pPr>
    </w:p>
    <w:p w:rsidR="00160A53" w:rsidRPr="003E52C0" w:rsidRDefault="00160A53" w:rsidP="00160A53">
      <w:pPr>
        <w:widowControl w:val="0"/>
        <w:kinsoku w:val="0"/>
        <w:overflowPunct w:val="0"/>
        <w:ind w:left="851" w:right="851"/>
        <w:jc w:val="both"/>
        <w:textAlignment w:val="baseline"/>
        <w:rPr>
          <w:bCs/>
          <w:color w:val="000000" w:themeColor="text1"/>
          <w:spacing w:val="-4"/>
        </w:rPr>
      </w:pPr>
      <w:r w:rsidRPr="003E52C0">
        <w:rPr>
          <w:bCs/>
          <w:color w:val="000000" w:themeColor="text1"/>
          <w:spacing w:val="-4"/>
        </w:rPr>
        <w:t>A la luz del artículo 25 inciso b) de la Ley No. 3503, los servicios regulares existentes pueden ser permisionados.</w:t>
      </w:r>
      <w:r w:rsidR="0023043A">
        <w:rPr>
          <w:bCs/>
          <w:color w:val="000000" w:themeColor="text1"/>
          <w:spacing w:val="-4"/>
        </w:rPr>
        <w:t xml:space="preserve"> </w:t>
      </w:r>
      <w:r w:rsidRPr="003E52C0">
        <w:rPr>
          <w:bCs/>
          <w:color w:val="000000" w:themeColor="text1"/>
          <w:spacing w:val="-4"/>
        </w:rPr>
        <w:t xml:space="preserve">(sic) Esto, por cuanto la autorización para otorgar permisos es temporal, y tiene como objeto que se brinde el servicio público mientras se preparan los procesos licitatorios para otorgar concesiones y se cumplen los trámites correspondientes a su eficacia. La renovación de una concesión debe responder satisfactoriamente a las necesidades del servicio, al interés público y a los derechos de los usuarios. La misma, debe plasmarse </w:t>
      </w:r>
      <w:r w:rsidRPr="003E52C0">
        <w:rPr>
          <w:i/>
          <w:iCs/>
          <w:color w:val="000000" w:themeColor="text1"/>
          <w:spacing w:val="-4"/>
        </w:rPr>
        <w:t xml:space="preserve">en </w:t>
      </w:r>
      <w:r w:rsidRPr="003E52C0">
        <w:rPr>
          <w:bCs/>
          <w:color w:val="000000" w:themeColor="text1"/>
          <w:spacing w:val="-4"/>
        </w:rPr>
        <w:t xml:space="preserve">un contrato y se sujeta al refrendo de la ARESEP, sin lo cual no surte efecto alguno, en consecuencia, la habilitación para la prestación del servicio por el concesionario, deriva de la renovación del contrato de la concesión debidamente refrendado por la ARESEP. No obstante, cuando la continuidad del servicio resulte afectada, el CTP puede otorgar un permiso con base en lo dispuesto en el artículo 25 de la Ley No. 3503, siendo esta una habilitación precaria y provisional, ya que lo pretendido es evitar que en ausencia de una renovación de la concesión </w:t>
      </w:r>
      <w:r w:rsidRPr="003E52C0">
        <w:rPr>
          <w:bCs/>
          <w:color w:val="000000" w:themeColor="text1"/>
          <w:spacing w:val="-4"/>
        </w:rPr>
        <w:lastRenderedPageBreak/>
        <w:t>eficaz, se afecte la continuidad del servicio público, con lesión de los derechos de los usuarios y del interés público.</w:t>
      </w:r>
    </w:p>
    <w:p w:rsidR="00160A53" w:rsidRPr="003E52C0" w:rsidRDefault="00160A53" w:rsidP="00160A53">
      <w:pPr>
        <w:widowControl w:val="0"/>
        <w:kinsoku w:val="0"/>
        <w:overflowPunct w:val="0"/>
        <w:ind w:left="851" w:right="851"/>
        <w:jc w:val="both"/>
        <w:textAlignment w:val="baseline"/>
        <w:rPr>
          <w:bCs/>
          <w:color w:val="000000" w:themeColor="text1"/>
          <w:spacing w:val="-7"/>
        </w:rPr>
      </w:pPr>
    </w:p>
    <w:p w:rsidR="00160A53" w:rsidRPr="003E52C0" w:rsidRDefault="00160A53" w:rsidP="00160A53">
      <w:pPr>
        <w:widowControl w:val="0"/>
        <w:kinsoku w:val="0"/>
        <w:overflowPunct w:val="0"/>
        <w:ind w:left="851" w:right="851"/>
        <w:jc w:val="both"/>
        <w:textAlignment w:val="baseline"/>
        <w:rPr>
          <w:b/>
          <w:bCs/>
          <w:color w:val="000000" w:themeColor="text1"/>
          <w:spacing w:val="-7"/>
        </w:rPr>
      </w:pPr>
      <w:r w:rsidRPr="003E52C0">
        <w:rPr>
          <w:bCs/>
          <w:color w:val="000000" w:themeColor="text1"/>
          <w:spacing w:val="-7"/>
        </w:rPr>
        <w:t xml:space="preserve">Hay que indicarle a la recurrente, que el hecho de conceder la condición de permisionaria en la ruta especificada en el acto recurrido, está dirigido única y exclusivamente, para soportar y garantizar el principio de continuidad del servicio, no está dirigido a satisfacer o enervar los derechos del potencial concesionario a través de la renovación de la concesión. Por otro lado, el concesionario no puede presumir de modo alguno, que la Administración tiene la obligación de renovar la concesión </w:t>
      </w:r>
      <w:r w:rsidRPr="003E52C0">
        <w:rPr>
          <w:color w:val="000000" w:themeColor="text1"/>
          <w:spacing w:val="-3"/>
        </w:rPr>
        <w:t>automáticamente, ya que esta no consiste solamente en la extensión del plazo, ya que tal y como lo menciona la Procuraduría General, persisten elementos esenciales de orden técnico y relacionados con el usuario, que deben ser tasados o ponderados a efectos de fundar la necesidad en renovar la concesión, potestad que según indica dicho órgano, no puede ser discrecional, sino que debe estar fundamentada en criterios técnico.</w:t>
      </w:r>
    </w:p>
    <w:p w:rsidR="00160A53" w:rsidRPr="003E52C0" w:rsidRDefault="00160A53" w:rsidP="00160A53">
      <w:pPr>
        <w:widowControl w:val="0"/>
        <w:kinsoku w:val="0"/>
        <w:overflowPunct w:val="0"/>
        <w:ind w:left="851" w:right="851"/>
        <w:jc w:val="both"/>
        <w:textAlignment w:val="baseline"/>
        <w:rPr>
          <w:color w:val="000000" w:themeColor="text1"/>
          <w:spacing w:val="-4"/>
        </w:rPr>
      </w:pPr>
    </w:p>
    <w:p w:rsidR="00160A53" w:rsidRPr="003E52C0" w:rsidRDefault="00160A53" w:rsidP="00160A53">
      <w:pPr>
        <w:widowControl w:val="0"/>
        <w:kinsoku w:val="0"/>
        <w:overflowPunct w:val="0"/>
        <w:ind w:left="851" w:right="851"/>
        <w:jc w:val="both"/>
        <w:textAlignment w:val="baseline"/>
        <w:rPr>
          <w:color w:val="000000" w:themeColor="text1"/>
          <w:spacing w:val="-4"/>
        </w:rPr>
      </w:pPr>
      <w:r w:rsidRPr="003E52C0">
        <w:rPr>
          <w:color w:val="000000" w:themeColor="text1"/>
          <w:spacing w:val="-4"/>
        </w:rPr>
        <w:t>El Consejo de Transporte Público, la única intención que ha tenido en relación al acuerdo recurrido, es el establecimiento de manera transitoria y excepcional de la condición de permisionario a los concesionarios del proceso de renovación de concesiones, en el ínterin o pauta a obtener el refrendo del contrato, al amparo de la Ley 3503. Resaltando, que dicha condición temporal y extraordinaria estaría cesando una vez que cede operador individual obtenga el refrendo por parte de la ARESEP, ello amparado al artículo 145 de la Ley General de la Administración Pública, en cuanto a que la eficacia del contrato seré adquirida con dicho refrendo, con efectos retroactivos, ser ala el mismo acto impugnado, que los operadores conservan sus derechos y obligaciones, por cuanto el refrendo tendrá efecto retroactivo en cuanto a la eficacia del contrato.</w:t>
      </w:r>
    </w:p>
    <w:p w:rsidR="00160A53" w:rsidRPr="003E52C0" w:rsidRDefault="00160A53" w:rsidP="00160A53">
      <w:pPr>
        <w:widowControl w:val="0"/>
        <w:kinsoku w:val="0"/>
        <w:overflowPunct w:val="0"/>
        <w:ind w:left="851" w:right="851"/>
        <w:jc w:val="both"/>
        <w:textAlignment w:val="baseline"/>
        <w:rPr>
          <w:color w:val="000000" w:themeColor="text1"/>
          <w:spacing w:val="-4"/>
        </w:rPr>
      </w:pPr>
    </w:p>
    <w:p w:rsidR="00160A53" w:rsidRPr="003E52C0" w:rsidRDefault="00160A53" w:rsidP="00160A53">
      <w:pPr>
        <w:widowControl w:val="0"/>
        <w:kinsoku w:val="0"/>
        <w:overflowPunct w:val="0"/>
        <w:ind w:left="851" w:right="851"/>
        <w:jc w:val="both"/>
        <w:textAlignment w:val="baseline"/>
        <w:rPr>
          <w:color w:val="000000" w:themeColor="text1"/>
          <w:spacing w:val="-4"/>
        </w:rPr>
      </w:pPr>
      <w:r w:rsidRPr="003E52C0">
        <w:rPr>
          <w:color w:val="000000" w:themeColor="text1"/>
          <w:spacing w:val="-4"/>
        </w:rPr>
        <w:t>Hay que acotar, que el contrato de concesión de ruta regular surte eficacia jurídica plena, una vez que este haya sido objeto de refrendo por parte de la Autoridad Reguladora de los Servicios Públicos (ARESEP), el cual se encuentra regulado en la Ley 7593, que constituye una “condictio juris”; y es el que permite que el acto despliegue su eficacia con efecto retroactivo, a la fecha de adopción del acto administrativo de renovación de concesión, constituye una etapa de eficacia del contrato y del proceso de renovación, y por tanto la denominación de permisionario provisional para culminar con dicha etapa de eficacia, este amparada en el acuerdo impugnado y en el pronunciamiento del Órgano Procurador, situación que no tiene como consecuencia que un tercero pueda solicitar una licitación pública estando pendiente solamente la etapa de eficacia del contrato.</w:t>
      </w:r>
    </w:p>
    <w:p w:rsidR="00160A53" w:rsidRPr="003E52C0" w:rsidRDefault="00160A53" w:rsidP="00160A53">
      <w:pPr>
        <w:widowControl w:val="0"/>
        <w:kinsoku w:val="0"/>
        <w:overflowPunct w:val="0"/>
        <w:ind w:left="851" w:right="851"/>
        <w:jc w:val="both"/>
        <w:textAlignment w:val="baseline"/>
        <w:rPr>
          <w:color w:val="000000" w:themeColor="text1"/>
          <w:spacing w:val="-4"/>
        </w:rPr>
      </w:pPr>
    </w:p>
    <w:p w:rsidR="00160A53" w:rsidRPr="003E52C0" w:rsidRDefault="00160A53" w:rsidP="00160A53">
      <w:pPr>
        <w:widowControl w:val="0"/>
        <w:kinsoku w:val="0"/>
        <w:overflowPunct w:val="0"/>
        <w:ind w:left="851" w:right="851"/>
        <w:jc w:val="both"/>
        <w:textAlignment w:val="baseline"/>
        <w:rPr>
          <w:color w:val="000000" w:themeColor="text1"/>
          <w:spacing w:val="-4"/>
        </w:rPr>
      </w:pPr>
      <w:r w:rsidRPr="003E52C0">
        <w:rPr>
          <w:color w:val="000000" w:themeColor="text1"/>
          <w:spacing w:val="-4"/>
        </w:rPr>
        <w:t>Al amparo del artículo 145 de la Ley General de la Administración Pública (LGAP), los efectos del acto administrativo podrán estar sujetos a requisitos de eficacia (concesión — refrendo), mismos que producirán efecto retroactivo a la fecha del acto administrativo (aprobación renovación de la concesión), por tanto el acto que requiera aprobación de otro órgano (ARESEP), mientras no se haya dado, el acto no será eficaz, aclarándose en todo momento, que el efecto retroactivo es en relación con la eficacia del acto.</w:t>
      </w:r>
    </w:p>
    <w:p w:rsidR="00160A53" w:rsidRPr="003E52C0" w:rsidRDefault="00160A53" w:rsidP="00160A53">
      <w:pPr>
        <w:widowControl w:val="0"/>
        <w:kinsoku w:val="0"/>
        <w:overflowPunct w:val="0"/>
        <w:ind w:left="851" w:right="851"/>
        <w:jc w:val="both"/>
        <w:textAlignment w:val="baseline"/>
        <w:rPr>
          <w:color w:val="000000" w:themeColor="text1"/>
          <w:spacing w:val="-5"/>
        </w:rPr>
      </w:pPr>
    </w:p>
    <w:p w:rsidR="00160A53" w:rsidRPr="003E52C0" w:rsidRDefault="00160A53" w:rsidP="00160A53">
      <w:pPr>
        <w:widowControl w:val="0"/>
        <w:kinsoku w:val="0"/>
        <w:overflowPunct w:val="0"/>
        <w:ind w:left="851" w:right="851"/>
        <w:jc w:val="both"/>
        <w:textAlignment w:val="baseline"/>
        <w:rPr>
          <w:color w:val="000000" w:themeColor="text1"/>
        </w:rPr>
      </w:pPr>
      <w:r w:rsidRPr="003E52C0">
        <w:rPr>
          <w:color w:val="000000" w:themeColor="text1"/>
          <w:spacing w:val="-5"/>
        </w:rPr>
        <w:t xml:space="preserve">Por tratarse el procedimiento de renovación de concesiones y su respectivo refrendo, de un acto complejo, en el sentido de que este compuesto por una serie de etapas antes de alcanzar su perfección, a saber: primero se debe de dictar un acto administrativo por parte del concedente (CTP), en el que se manifieste la voluntad de renovar la concesión, segundo: elaboración y formalización de las condiciones y derechos otorgados al amparo del acto administrativo (firma de contrato), tercero: realización de los estudios correspondientes que demuestren la realidad del esquema operativo actual y necesario ("normalización de demanda"), el cual deberá estar estrechamente vinculado con las condiciones establecidas en el precitado contrato, por último y cuarto paso la compilación de todos los documentos exigidos en este caso por la ARESEP, el Consejo de Transporte Publico, es conocedor de que a todos los operadores de servicio público modalidad ruta regular a los cuales se les otorgó derechos subjetivos de renovación de concesión para el periodo </w:t>
      </w:r>
      <w:r w:rsidRPr="003E52C0">
        <w:rPr>
          <w:color w:val="000000" w:themeColor="text1"/>
        </w:rPr>
        <w:t xml:space="preserve">comprendido entre el 30 de setiembre de 2014 y hasta el 30 de setiembre de 2021, necesitan haber completado las etapas antes descritas hasta obtener el refrendo </w:t>
      </w:r>
      <w:r w:rsidRPr="003E52C0">
        <w:rPr>
          <w:color w:val="000000" w:themeColor="text1"/>
        </w:rPr>
        <w:lastRenderedPageBreak/>
        <w:t>de sus contratos.</w:t>
      </w:r>
    </w:p>
    <w:p w:rsidR="00160A53" w:rsidRPr="003E52C0" w:rsidRDefault="00160A53" w:rsidP="00160A53">
      <w:pPr>
        <w:widowControl w:val="0"/>
        <w:kinsoku w:val="0"/>
        <w:overflowPunct w:val="0"/>
        <w:ind w:left="851" w:right="851"/>
        <w:jc w:val="both"/>
        <w:textAlignment w:val="baseline"/>
        <w:rPr>
          <w:color w:val="000000" w:themeColor="text1"/>
          <w:spacing w:val="2"/>
        </w:rPr>
      </w:pPr>
    </w:p>
    <w:p w:rsidR="00160A53" w:rsidRPr="003E52C0" w:rsidRDefault="00160A53" w:rsidP="00160A53">
      <w:pPr>
        <w:widowControl w:val="0"/>
        <w:kinsoku w:val="0"/>
        <w:overflowPunct w:val="0"/>
        <w:ind w:left="851" w:right="851"/>
        <w:jc w:val="both"/>
        <w:textAlignment w:val="baseline"/>
        <w:rPr>
          <w:color w:val="000000" w:themeColor="text1"/>
          <w:spacing w:val="2"/>
        </w:rPr>
      </w:pPr>
      <w:r w:rsidRPr="003E52C0">
        <w:rPr>
          <w:color w:val="000000" w:themeColor="text1"/>
          <w:spacing w:val="2"/>
        </w:rPr>
        <w:t xml:space="preserve">Por su parte, la ARESEP, tiene calendarizado durante este año 2015, revisiones tarifarias extraordinarias donde se actualizan los siguientes costos: salarios, combustible, insumos de mantenimiento y gastos administrativos que representan el 75% de los costos, a diferencia de las fijaciones ordinarias </w:t>
      </w:r>
      <w:r w:rsidRPr="003E52C0">
        <w:rPr>
          <w:i/>
          <w:iCs/>
          <w:color w:val="000000" w:themeColor="text1"/>
          <w:spacing w:val="2"/>
        </w:rPr>
        <w:t xml:space="preserve">en </w:t>
      </w:r>
      <w:r w:rsidRPr="003E52C0">
        <w:rPr>
          <w:color w:val="000000" w:themeColor="text1"/>
          <w:spacing w:val="2"/>
        </w:rPr>
        <w:t>las cuales se revisan el 100% de los costos e ingresos (inversión), siendo que el esquema operativo con el cual se renovó las concesiones para el periodo 2014- 2021, es el mismo con el que estos operadores venían brindando el servicio entre el periodo 2007 -2014, pues con el acto de renovación lo que se autorizo fue la continuidad del servicio concesionado, mismo que se mantiene vigente hasta tanto se cuente con el estudio técnico correspondiente ("normalización de demanda") para refrendo.</w:t>
      </w:r>
    </w:p>
    <w:p w:rsidR="00160A53" w:rsidRPr="003E52C0" w:rsidRDefault="00160A53" w:rsidP="00160A53">
      <w:pPr>
        <w:widowControl w:val="0"/>
        <w:kinsoku w:val="0"/>
        <w:overflowPunct w:val="0"/>
        <w:ind w:left="851" w:right="851"/>
        <w:jc w:val="both"/>
        <w:textAlignment w:val="baseline"/>
        <w:rPr>
          <w:color w:val="000000" w:themeColor="text1"/>
          <w:spacing w:val="1"/>
        </w:rPr>
      </w:pPr>
    </w:p>
    <w:p w:rsidR="00160A53" w:rsidRPr="003E52C0" w:rsidRDefault="00160A53" w:rsidP="00160A53">
      <w:pPr>
        <w:widowControl w:val="0"/>
        <w:kinsoku w:val="0"/>
        <w:overflowPunct w:val="0"/>
        <w:ind w:left="851" w:right="851"/>
        <w:jc w:val="both"/>
        <w:textAlignment w:val="baseline"/>
        <w:rPr>
          <w:color w:val="000000" w:themeColor="text1"/>
          <w:spacing w:val="1"/>
        </w:rPr>
      </w:pPr>
      <w:r w:rsidRPr="003E52C0">
        <w:rPr>
          <w:color w:val="000000" w:themeColor="text1"/>
          <w:spacing w:val="1"/>
        </w:rPr>
        <w:t>Todos aquellos operadores de transporte público, que se encuentran dentro del proceso de refrendo de contrato (100% ), cuyo acto administrativo (contrato) es ya valido mas no eficaz, que no cuenten con refrendo y que , en consecuencia, no podrán ser considerados por la ARESEP para revisiones tarifarias extraordinarias, se ha considerado oportuno, en aras de garantizar la continuidad del servicio a los usuarios, de no ocasionar un grave perjuicio financiero a los operarios y de anticipar, no poner en riesgo la calidad del servicio pues como se indicó supra, las revisiones tarifarias extraordinarias lo que cubre son básicamente costos operativos del servicio, se estableció en al acto recurrido,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provisional mientras se adquiere la eficacia con el otorgamiento del refrendo correspondiente por ARESEP.</w:t>
      </w:r>
    </w:p>
    <w:p w:rsidR="00160A53" w:rsidRPr="003E52C0" w:rsidRDefault="00160A53" w:rsidP="00160A53">
      <w:pPr>
        <w:widowControl w:val="0"/>
        <w:kinsoku w:val="0"/>
        <w:overflowPunct w:val="0"/>
        <w:ind w:left="851" w:right="851"/>
        <w:jc w:val="both"/>
        <w:textAlignment w:val="baseline"/>
        <w:rPr>
          <w:color w:val="000000" w:themeColor="text1"/>
        </w:rPr>
      </w:pPr>
    </w:p>
    <w:p w:rsidR="00160A53" w:rsidRPr="003E52C0" w:rsidRDefault="00160A53" w:rsidP="00160A53">
      <w:pPr>
        <w:widowControl w:val="0"/>
        <w:kinsoku w:val="0"/>
        <w:overflowPunct w:val="0"/>
        <w:ind w:left="851" w:right="851"/>
        <w:jc w:val="both"/>
        <w:textAlignment w:val="baseline"/>
        <w:rPr>
          <w:color w:val="000000" w:themeColor="text1"/>
        </w:rPr>
      </w:pPr>
      <w:r w:rsidRPr="003E52C0">
        <w:rPr>
          <w:color w:val="000000" w:themeColor="text1"/>
        </w:rPr>
        <w:t>Dicha condición de permisionario se establece de manera paralela al acto administrativo de renovación de concesión, y se aclara, que la autorización de dicha renovación (concesión) y que, de conformidad con el artículo 140 de la LGAP, dichos operarios conservan los derechos de concesión otorgados, para poder ser objeto de derechos y obligaciones ante el Consejo de Transporte Publico (concedente) y terceros.</w:t>
      </w:r>
    </w:p>
    <w:p w:rsidR="00160A53" w:rsidRPr="003E52C0" w:rsidRDefault="00160A53" w:rsidP="00160A53">
      <w:pPr>
        <w:widowControl w:val="0"/>
        <w:kinsoku w:val="0"/>
        <w:overflowPunct w:val="0"/>
        <w:ind w:left="851" w:right="851"/>
        <w:jc w:val="both"/>
        <w:textAlignment w:val="baseline"/>
        <w:rPr>
          <w:color w:val="000000" w:themeColor="text1"/>
        </w:rPr>
      </w:pPr>
    </w:p>
    <w:p w:rsidR="00160A53" w:rsidRPr="003E52C0" w:rsidRDefault="00160A53" w:rsidP="00160A53">
      <w:pPr>
        <w:widowControl w:val="0"/>
        <w:kinsoku w:val="0"/>
        <w:overflowPunct w:val="0"/>
        <w:ind w:left="851" w:right="851"/>
        <w:jc w:val="both"/>
        <w:textAlignment w:val="baseline"/>
        <w:rPr>
          <w:b/>
          <w:bCs/>
          <w:color w:val="000000" w:themeColor="text1"/>
          <w:u w:val="single"/>
        </w:rPr>
      </w:pPr>
      <w:r w:rsidRPr="003E52C0">
        <w:rPr>
          <w:color w:val="000000" w:themeColor="text1"/>
        </w:rPr>
        <w:t xml:space="preserve">Aunado a lo expuesto, también se menciona que </w:t>
      </w:r>
      <w:r w:rsidRPr="003E52C0">
        <w:rPr>
          <w:b/>
          <w:bCs/>
          <w:color w:val="000000" w:themeColor="text1"/>
          <w:u w:val="single"/>
        </w:rPr>
        <w:t xml:space="preserve">la condición de PERMISIONARIO temporal y extraordinariamente a los OPERADORES fenecerá en el mismo momento en que cada OPERADOR individual obtenga el refrendo de su contrato de concesión. </w:t>
      </w:r>
    </w:p>
    <w:p w:rsidR="00160A53" w:rsidRPr="003E52C0" w:rsidRDefault="00160A53" w:rsidP="00160A53">
      <w:pPr>
        <w:widowControl w:val="0"/>
        <w:kinsoku w:val="0"/>
        <w:overflowPunct w:val="0"/>
        <w:ind w:left="851" w:right="851"/>
        <w:jc w:val="both"/>
        <w:textAlignment w:val="baseline"/>
        <w:rPr>
          <w:color w:val="000000" w:themeColor="text1"/>
          <w:spacing w:val="2"/>
        </w:rPr>
      </w:pPr>
    </w:p>
    <w:p w:rsidR="00160A53" w:rsidRPr="003E52C0" w:rsidRDefault="00160A53" w:rsidP="00160A53">
      <w:pPr>
        <w:widowControl w:val="0"/>
        <w:kinsoku w:val="0"/>
        <w:overflowPunct w:val="0"/>
        <w:ind w:left="851" w:right="851"/>
        <w:jc w:val="both"/>
        <w:textAlignment w:val="baseline"/>
        <w:rPr>
          <w:color w:val="000000" w:themeColor="text1"/>
          <w:spacing w:val="-4"/>
        </w:rPr>
      </w:pPr>
      <w:r w:rsidRPr="003E52C0">
        <w:rPr>
          <w:color w:val="000000" w:themeColor="text1"/>
          <w:spacing w:val="2"/>
        </w:rPr>
        <w:t xml:space="preserve">Como puede observarse, no existe violación alguna de los derechos que le asisten a la recurrente, toda vez, que la condición de permisionaria indicada, es de manera excepcional y transitoria, hasta tanto el Órgano competente de otorgar el refrendo al contrato, disponga de dicha aprobación, una vez adquirida esta, dicho acto tendrá los efectos inmediatos y en forma retroactiva, al momento mismo en que este Consejo autorizo la renovación de la concesión, en consecuencia, desde todo punto de vista, este Consejo este garantizando a la recurrente, respeto de sus derechos en virtud del acto de renovación de concesión, mismo que es catalogado como válido, pero pendiente de eficacia jurídica, misma que es una atribución y competencia legal de la ARESRP, y no de este Consejo. </w:t>
      </w:r>
      <w:r w:rsidRPr="003E52C0">
        <w:rPr>
          <w:color w:val="000000" w:themeColor="text1"/>
          <w:spacing w:val="-4"/>
        </w:rPr>
        <w:t xml:space="preserve">Así las cosas, vemos infundadas e inoportunas las apreciaciones de la recurrente en su libelo de impugnación, por cuanto, este Consejo de Transporte Público, ha procurado dentro del marco de su competencia, que el proceso de renovación de concesiones se concrete a cabalidad, y para esto, se ha previsto la adopción de mecanismos y procesos tendientes a garantizar el refrendo de dichos contratos, y como ejemplo y demostración de dicho actuar debido y provisorio, debe considerarse la propia resolución aprobada en el acuerdo recurrido, acto administrativo que constituye una herramienta más, para garantizar de alguna forma, el cumplimiento de los requerimientos establecidos por el Órgano regulador, a efecto de conceder el refrendo de los contratos, acompañamiento previsto por parte de este Consejo </w:t>
      </w:r>
      <w:r w:rsidRPr="003E52C0">
        <w:rPr>
          <w:color w:val="000000" w:themeColor="text1"/>
          <w:spacing w:val="-4"/>
        </w:rPr>
        <w:lastRenderedPageBreak/>
        <w:t>en favor de tutelar el principio de continuidad del servicio a favor de los usuarios, y respeto de los derechos que le asisten a los concesionarios que cuentan con acuerdo de renovación de dicho derecho, dado que desde nuestra óptica, dicho acuerdo es válido, no obstante su eficacia depende del refrendo que determine otorgar la ARESEP.</w:t>
      </w:r>
    </w:p>
    <w:p w:rsidR="00160A53" w:rsidRPr="003E52C0" w:rsidRDefault="00160A53" w:rsidP="00160A53">
      <w:pPr>
        <w:widowControl w:val="0"/>
        <w:kinsoku w:val="0"/>
        <w:overflowPunct w:val="0"/>
        <w:ind w:left="851" w:right="851"/>
        <w:jc w:val="both"/>
        <w:textAlignment w:val="baseline"/>
        <w:rPr>
          <w:color w:val="000000" w:themeColor="text1"/>
          <w:spacing w:val="-4"/>
        </w:rPr>
      </w:pPr>
    </w:p>
    <w:p w:rsidR="00160A53" w:rsidRPr="003E52C0" w:rsidRDefault="00160A53" w:rsidP="00160A53">
      <w:pPr>
        <w:widowControl w:val="0"/>
        <w:kinsoku w:val="0"/>
        <w:overflowPunct w:val="0"/>
        <w:ind w:left="851" w:right="851"/>
        <w:jc w:val="both"/>
        <w:textAlignment w:val="baseline"/>
        <w:rPr>
          <w:color w:val="000000" w:themeColor="text1"/>
          <w:spacing w:val="-6"/>
        </w:rPr>
      </w:pPr>
      <w:r w:rsidRPr="003E52C0">
        <w:rPr>
          <w:color w:val="000000" w:themeColor="text1"/>
          <w:spacing w:val="-6"/>
        </w:rPr>
        <w:t>Resulta oportuno aclarar, que en el acto recurrido no se indica que la condición de permisionario, excepcional y transitoria, de los concesionarios sometidos al proceso de renovación ya aprobada, pueda ser sometido o condicionado a un proceso de licitación, todo lo contrario, el acuerdo impugnado le garantiza a los concesionarios sometidos al proceso de renovación de dichas concesiones, que hasta el momento en que logren el refrendo de los contratos de renovación, su condición de permisionario excepcional y transitoria, es únicamente al amparo de la autorización de dicha renovación (acto valido) pendiente de eficacia al momento de obtener el refrendo del contrato, con efecto retroactivo al momento de autorización por parte del CTP, situación que en nada vulnera ni expone los derechos subjetivos de los concesionarios hasta obtener dicho refrendo. Esto implica, que el Consejo no cuenta con insumo legal alguno, para someter a concurso público ninguna de las concesiones que tengan la renovación autorizada, pero pendiente su refrendo, ya que de concederse dicho refrendo, el mismo tiene efectos retroactivos al momento de concederse la renovación de dicha concesión, momento a partir del cual, cesa la condición de permisionario excepcional y transitorio.</w:t>
      </w:r>
    </w:p>
    <w:p w:rsidR="00940DF2" w:rsidRPr="003E52C0" w:rsidRDefault="00940DF2" w:rsidP="00160A53">
      <w:pPr>
        <w:widowControl w:val="0"/>
        <w:kinsoku w:val="0"/>
        <w:overflowPunct w:val="0"/>
        <w:ind w:left="851" w:right="851"/>
        <w:jc w:val="both"/>
        <w:textAlignment w:val="baseline"/>
        <w:rPr>
          <w:color w:val="000000" w:themeColor="text1"/>
          <w:spacing w:val="-3"/>
        </w:rPr>
      </w:pPr>
    </w:p>
    <w:p w:rsidR="00160A53" w:rsidRPr="003E52C0" w:rsidRDefault="00160A53" w:rsidP="00160A53">
      <w:pPr>
        <w:widowControl w:val="0"/>
        <w:kinsoku w:val="0"/>
        <w:overflowPunct w:val="0"/>
        <w:ind w:left="851" w:right="851"/>
        <w:jc w:val="both"/>
        <w:textAlignment w:val="baseline"/>
        <w:rPr>
          <w:color w:val="000000" w:themeColor="text1"/>
          <w:spacing w:val="-3"/>
        </w:rPr>
      </w:pPr>
      <w:r w:rsidRPr="003E52C0">
        <w:rPr>
          <w:color w:val="000000" w:themeColor="text1"/>
          <w:spacing w:val="-3"/>
        </w:rPr>
        <w:t>Por consiguiente, lo procedente es rechazar la acción de revocatoria por improcedente.</w:t>
      </w:r>
    </w:p>
    <w:p w:rsidR="00160A53" w:rsidRPr="003E52C0" w:rsidRDefault="00160A53" w:rsidP="00160A53">
      <w:pPr>
        <w:widowControl w:val="0"/>
        <w:kinsoku w:val="0"/>
        <w:overflowPunct w:val="0"/>
        <w:ind w:left="851" w:right="851"/>
        <w:jc w:val="both"/>
        <w:textAlignment w:val="baseline"/>
        <w:rPr>
          <w:b/>
          <w:bCs/>
          <w:color w:val="000000" w:themeColor="text1"/>
          <w:spacing w:val="-4"/>
          <w:u w:val="single"/>
        </w:rPr>
      </w:pPr>
    </w:p>
    <w:p w:rsidR="00160A53" w:rsidRPr="003E52C0" w:rsidRDefault="00160A53" w:rsidP="00160A53">
      <w:pPr>
        <w:widowControl w:val="0"/>
        <w:kinsoku w:val="0"/>
        <w:overflowPunct w:val="0"/>
        <w:ind w:left="851" w:right="851"/>
        <w:jc w:val="both"/>
        <w:textAlignment w:val="baseline"/>
        <w:rPr>
          <w:b/>
          <w:bCs/>
          <w:color w:val="000000" w:themeColor="text1"/>
          <w:spacing w:val="-4"/>
          <w:u w:val="single"/>
        </w:rPr>
      </w:pPr>
      <w:r w:rsidRPr="003E52C0">
        <w:rPr>
          <w:b/>
          <w:bCs/>
          <w:color w:val="000000" w:themeColor="text1"/>
          <w:spacing w:val="-4"/>
          <w:u w:val="single"/>
        </w:rPr>
        <w:t>III.- SOBRE LA NULIDAD ABSOLUTA.</w:t>
      </w:r>
    </w:p>
    <w:p w:rsidR="00160A53" w:rsidRPr="003E52C0" w:rsidRDefault="00160A53" w:rsidP="00160A53">
      <w:pPr>
        <w:widowControl w:val="0"/>
        <w:kinsoku w:val="0"/>
        <w:overflowPunct w:val="0"/>
        <w:ind w:left="851" w:right="851"/>
        <w:jc w:val="both"/>
        <w:textAlignment w:val="baseline"/>
        <w:rPr>
          <w:color w:val="000000" w:themeColor="text1"/>
          <w:spacing w:val="-3"/>
        </w:rPr>
      </w:pPr>
    </w:p>
    <w:p w:rsidR="00160A53" w:rsidRPr="003E52C0" w:rsidRDefault="00160A53" w:rsidP="00160A53">
      <w:pPr>
        <w:widowControl w:val="0"/>
        <w:kinsoku w:val="0"/>
        <w:overflowPunct w:val="0"/>
        <w:ind w:left="851" w:right="851"/>
        <w:jc w:val="both"/>
        <w:textAlignment w:val="baseline"/>
        <w:rPr>
          <w:color w:val="000000" w:themeColor="text1"/>
          <w:spacing w:val="-3"/>
        </w:rPr>
      </w:pPr>
      <w:r w:rsidRPr="003E52C0">
        <w:rPr>
          <w:color w:val="000000" w:themeColor="text1"/>
          <w:spacing w:val="-3"/>
        </w:rPr>
        <w:t>En Doctrina, se verifica la presencia de Nulidad Absoluta cuando falta uno de los elementos constitutivos del acto administrativo, tales como; competencia, legitimación, investidura, voluntad, motivo, contenido, fin, motivación, forma de exteriorización prescrita y procedimiento administrativo, o existe un defecto en uno de estos que impide la realización del fin, situación que no se produce en este caso, tratándose de un acto motivado ya adoptado por el Órgano competente, amparado al principio de legalidad y a las potestades conferidas al Consejo de Transporte Público, por el Ordenamiento Jurídico vigente (…)” (Léanse los folios del 3 al 7 del expediente administrativo TAT-38</w:t>
      </w:r>
      <w:r w:rsidR="00B40967" w:rsidRPr="003E52C0">
        <w:rPr>
          <w:color w:val="000000" w:themeColor="text1"/>
          <w:spacing w:val="-3"/>
        </w:rPr>
        <w:t>4</w:t>
      </w:r>
      <w:r w:rsidRPr="003E52C0">
        <w:rPr>
          <w:color w:val="000000" w:themeColor="text1"/>
          <w:spacing w:val="-3"/>
        </w:rPr>
        <w:t xml:space="preserve">-15) </w:t>
      </w:r>
    </w:p>
    <w:p w:rsidR="003E73A8" w:rsidRPr="003E52C0" w:rsidRDefault="003E73A8" w:rsidP="001F0216">
      <w:pPr>
        <w:jc w:val="both"/>
        <w:rPr>
          <w:color w:val="000000" w:themeColor="text1"/>
          <w:sz w:val="24"/>
          <w:szCs w:val="24"/>
          <w:lang w:eastAsia="es-ES"/>
        </w:rPr>
      </w:pPr>
    </w:p>
    <w:p w:rsidR="003E73A8" w:rsidRPr="003E52C0" w:rsidRDefault="003E73A8" w:rsidP="001F0216">
      <w:pPr>
        <w:jc w:val="both"/>
        <w:rPr>
          <w:color w:val="000000" w:themeColor="text1"/>
          <w:sz w:val="24"/>
          <w:szCs w:val="24"/>
          <w:lang w:eastAsia="es-ES"/>
        </w:rPr>
      </w:pPr>
    </w:p>
    <w:p w:rsidR="001F0216" w:rsidRPr="003E52C0" w:rsidRDefault="00940DF2" w:rsidP="001F0216">
      <w:pPr>
        <w:jc w:val="both"/>
        <w:rPr>
          <w:b/>
          <w:color w:val="000000" w:themeColor="text1"/>
          <w:sz w:val="24"/>
          <w:szCs w:val="24"/>
        </w:rPr>
      </w:pPr>
      <w:r w:rsidRPr="003E52C0">
        <w:rPr>
          <w:b/>
          <w:color w:val="000000" w:themeColor="text1"/>
          <w:sz w:val="24"/>
          <w:szCs w:val="24"/>
        </w:rPr>
        <w:t>CUARTO. -</w:t>
      </w:r>
      <w:r w:rsidR="001F0216" w:rsidRPr="003E52C0">
        <w:rPr>
          <w:color w:val="000000" w:themeColor="text1"/>
          <w:sz w:val="24"/>
          <w:szCs w:val="24"/>
        </w:rPr>
        <w:t xml:space="preserve"> En los procedimientos se han seguido las prescripciones de ley.</w:t>
      </w:r>
    </w:p>
    <w:p w:rsidR="001F0216" w:rsidRPr="003E52C0" w:rsidRDefault="001F0216" w:rsidP="001F0216">
      <w:pPr>
        <w:jc w:val="both"/>
        <w:rPr>
          <w:color w:val="000000" w:themeColor="text1"/>
          <w:sz w:val="24"/>
          <w:szCs w:val="24"/>
        </w:rPr>
      </w:pPr>
    </w:p>
    <w:p w:rsidR="00971B6C" w:rsidRPr="003E52C0" w:rsidRDefault="00971B6C" w:rsidP="006F6ECD">
      <w:pPr>
        <w:spacing w:line="276" w:lineRule="auto"/>
        <w:jc w:val="both"/>
        <w:rPr>
          <w:b/>
          <w:smallCaps/>
          <w:color w:val="000000" w:themeColor="text1"/>
          <w:sz w:val="24"/>
          <w:szCs w:val="24"/>
        </w:rPr>
      </w:pPr>
    </w:p>
    <w:p w:rsidR="00632831" w:rsidRPr="003E52C0" w:rsidRDefault="00632831" w:rsidP="00632831">
      <w:pPr>
        <w:rPr>
          <w:b/>
          <w:color w:val="000000" w:themeColor="text1"/>
        </w:rPr>
      </w:pPr>
      <w:r w:rsidRPr="003E52C0">
        <w:rPr>
          <w:b/>
          <w:color w:val="000000" w:themeColor="text1"/>
        </w:rPr>
        <w:t>REDACTA EL JUEZ PORTUGUEZ MÉNDEZ,</w:t>
      </w:r>
    </w:p>
    <w:p w:rsidR="00632831" w:rsidRPr="003E52C0" w:rsidRDefault="00632831" w:rsidP="00632831">
      <w:pPr>
        <w:pStyle w:val="Sinespaciado"/>
        <w:rPr>
          <w:color w:val="000000" w:themeColor="text1"/>
          <w:lang w:val="es-CR"/>
        </w:rPr>
      </w:pPr>
    </w:p>
    <w:p w:rsidR="00632831" w:rsidRPr="004E0796" w:rsidRDefault="00632831" w:rsidP="00632831">
      <w:pPr>
        <w:pStyle w:val="Sinespaciado"/>
        <w:rPr>
          <w:color w:val="000000" w:themeColor="text1"/>
          <w:lang w:val="es-CR"/>
        </w:rPr>
      </w:pPr>
    </w:p>
    <w:p w:rsidR="00632831" w:rsidRPr="004E0796" w:rsidRDefault="00632831" w:rsidP="00632831">
      <w:pPr>
        <w:jc w:val="center"/>
        <w:rPr>
          <w:b/>
          <w:color w:val="000000" w:themeColor="text1"/>
          <w:sz w:val="24"/>
          <w:szCs w:val="24"/>
        </w:rPr>
      </w:pPr>
      <w:r w:rsidRPr="004E0796">
        <w:rPr>
          <w:b/>
          <w:color w:val="000000" w:themeColor="text1"/>
          <w:sz w:val="24"/>
          <w:szCs w:val="24"/>
        </w:rPr>
        <w:t>CONSIDERANDO</w:t>
      </w:r>
      <w:r w:rsidR="004E0796">
        <w:rPr>
          <w:b/>
          <w:color w:val="000000" w:themeColor="text1"/>
          <w:sz w:val="24"/>
          <w:szCs w:val="24"/>
        </w:rPr>
        <w:t xml:space="preserve"> ÚNICO</w:t>
      </w:r>
    </w:p>
    <w:p w:rsidR="00632831" w:rsidRPr="004E0796" w:rsidRDefault="00632831" w:rsidP="00632831">
      <w:pPr>
        <w:pStyle w:val="Default"/>
        <w:ind w:right="49"/>
        <w:jc w:val="both"/>
        <w:rPr>
          <w:rFonts w:ascii="Times New Roman" w:hAnsi="Times New Roman" w:cs="Times New Roman"/>
          <w:color w:val="000000" w:themeColor="text1"/>
        </w:rPr>
      </w:pPr>
    </w:p>
    <w:p w:rsidR="007A75C0" w:rsidRPr="006F24E9" w:rsidRDefault="007A75C0" w:rsidP="007A75C0">
      <w:pPr>
        <w:spacing w:line="276" w:lineRule="auto"/>
        <w:jc w:val="both"/>
        <w:rPr>
          <w:color w:val="000000" w:themeColor="text1"/>
          <w:sz w:val="24"/>
          <w:szCs w:val="24"/>
          <w:lang w:eastAsia="es-ES"/>
        </w:rPr>
      </w:pPr>
      <w:r w:rsidRPr="00A34143">
        <w:rPr>
          <w:color w:val="000000" w:themeColor="text1"/>
          <w:sz w:val="24"/>
          <w:szCs w:val="24"/>
          <w:lang w:eastAsia="es-ES"/>
        </w:rPr>
        <w:t xml:space="preserve">De manera clara y </w:t>
      </w:r>
      <w:r w:rsidRPr="007A75C0">
        <w:rPr>
          <w:color w:val="000000" w:themeColor="text1"/>
          <w:sz w:val="24"/>
          <w:szCs w:val="24"/>
          <w:lang w:eastAsia="es-ES"/>
        </w:rPr>
        <w:t>luego del estudio de mérito de este caso, se determina que el recurso y la nulidad que se valoran devienen en improcedentes, toda vez que lo que se cuestiona en la especie es un acto de orden cautelar y temporal, el cual ha sido dictado por la junta directiva del consejo de transporte público en mérito de una situación de posible afectación y de continuidad del servicio público del transporte remunerado de personas, en la modalidad autobús</w:t>
      </w:r>
      <w:r w:rsidRPr="00A34143">
        <w:rPr>
          <w:color w:val="000000" w:themeColor="text1"/>
          <w:sz w:val="24"/>
          <w:szCs w:val="24"/>
          <w:lang w:eastAsia="es-ES"/>
        </w:rPr>
        <w:t xml:space="preserve">.  Disposición que se ha emitido </w:t>
      </w:r>
      <w:r w:rsidRPr="007A75C0">
        <w:rPr>
          <w:color w:val="000000" w:themeColor="text1"/>
          <w:sz w:val="24"/>
          <w:szCs w:val="24"/>
          <w:lang w:eastAsia="es-ES"/>
        </w:rPr>
        <w:t>con fundamento de lo complejo que se ha tornado el proceso de renovación de concesiones (</w:t>
      </w:r>
      <w:r w:rsidRPr="007A75C0">
        <w:rPr>
          <w:i/>
          <w:color w:val="000000" w:themeColor="text1"/>
          <w:sz w:val="24"/>
          <w:szCs w:val="24"/>
          <w:lang w:eastAsia="es-ES"/>
        </w:rPr>
        <w:t>período 2014-2021</w:t>
      </w:r>
      <w:r w:rsidRPr="007A75C0">
        <w:rPr>
          <w:color w:val="000000" w:themeColor="text1"/>
          <w:sz w:val="24"/>
          <w:szCs w:val="24"/>
          <w:lang w:eastAsia="es-ES"/>
        </w:rPr>
        <w:t xml:space="preserve">) y sus etapas de formalización y refrendo, conforme las potestades que le confieren los artículos 148 de la Ley General de la Administración Pública; la ley </w:t>
      </w:r>
      <w:r>
        <w:rPr>
          <w:color w:val="000000" w:themeColor="text1"/>
          <w:sz w:val="24"/>
          <w:szCs w:val="24"/>
          <w:lang w:eastAsia="es-ES"/>
        </w:rPr>
        <w:t>N</w:t>
      </w:r>
      <w:r w:rsidRPr="007A75C0">
        <w:rPr>
          <w:color w:val="000000" w:themeColor="text1"/>
          <w:sz w:val="24"/>
          <w:szCs w:val="24"/>
          <w:lang w:eastAsia="es-ES"/>
        </w:rPr>
        <w:t xml:space="preserve">. 3503 en sus artículos 3,12 y 25; la </w:t>
      </w:r>
      <w:r w:rsidRPr="00A34143">
        <w:rPr>
          <w:color w:val="000000" w:themeColor="text1"/>
          <w:sz w:val="24"/>
          <w:szCs w:val="24"/>
          <w:lang w:eastAsia="es-ES"/>
        </w:rPr>
        <w:t xml:space="preserve">Ley </w:t>
      </w:r>
      <w:r>
        <w:rPr>
          <w:color w:val="000000" w:themeColor="text1"/>
          <w:sz w:val="24"/>
          <w:szCs w:val="24"/>
          <w:lang w:eastAsia="es-ES"/>
        </w:rPr>
        <w:t>N</w:t>
      </w:r>
      <w:r w:rsidRPr="00A34143">
        <w:rPr>
          <w:color w:val="000000" w:themeColor="text1"/>
          <w:sz w:val="24"/>
          <w:szCs w:val="24"/>
          <w:lang w:eastAsia="es-ES"/>
        </w:rPr>
        <w:t xml:space="preserve">. 7969 y la Ley </w:t>
      </w:r>
      <w:r w:rsidRPr="00A34143">
        <w:rPr>
          <w:color w:val="000000" w:themeColor="text1"/>
          <w:sz w:val="24"/>
          <w:szCs w:val="24"/>
          <w:lang w:eastAsia="es-ES"/>
        </w:rPr>
        <w:lastRenderedPageBreak/>
        <w:t xml:space="preserve">N. 7593, y por la cual ha dispuesto hasta que se </w:t>
      </w:r>
      <w:r w:rsidRPr="007A75C0">
        <w:rPr>
          <w:color w:val="000000" w:themeColor="text1"/>
          <w:sz w:val="24"/>
          <w:szCs w:val="24"/>
          <w:lang w:eastAsia="es-ES"/>
        </w:rPr>
        <w:t xml:space="preserve">formalicen los contratos de las concesiones de autobuses renovadas, se cumplan con los requisitos de refrendo pedidos por la ARESEP, y se den los refrendos debidos, </w:t>
      </w:r>
      <w:r w:rsidRPr="007A75C0">
        <w:rPr>
          <w:b/>
          <w:color w:val="000000" w:themeColor="text1"/>
          <w:sz w:val="24"/>
          <w:szCs w:val="24"/>
          <w:lang w:eastAsia="es-ES"/>
        </w:rPr>
        <w:t>el otorgar provisionalmente / temporalmente la condición de permisionarios del servicio en cuestión a los concesionarios cuyos derechos se encuentran en ese ínterin o proceso</w:t>
      </w:r>
      <w:r w:rsidRPr="00A34143">
        <w:rPr>
          <w:color w:val="000000" w:themeColor="text1"/>
          <w:sz w:val="24"/>
          <w:szCs w:val="24"/>
          <w:lang w:eastAsia="es-ES"/>
        </w:rPr>
        <w:t xml:space="preserve">. Ello sin que tal medida </w:t>
      </w:r>
      <w:r w:rsidRPr="007A75C0">
        <w:rPr>
          <w:color w:val="000000" w:themeColor="text1"/>
          <w:sz w:val="24"/>
          <w:szCs w:val="24"/>
          <w:lang w:eastAsia="es-ES"/>
        </w:rPr>
        <w:t xml:space="preserve">importe un demérito de los procesos de formalización de concesión que se siguen en cuanto a las concesiones ya renovadas </w:t>
      </w:r>
      <w:r w:rsidRPr="00A34143">
        <w:rPr>
          <w:color w:val="000000" w:themeColor="text1"/>
          <w:sz w:val="24"/>
          <w:szCs w:val="24"/>
          <w:lang w:eastAsia="es-ES"/>
        </w:rPr>
        <w:t>(</w:t>
      </w:r>
      <w:r w:rsidRPr="00A34143">
        <w:rPr>
          <w:i/>
          <w:color w:val="000000" w:themeColor="text1"/>
          <w:sz w:val="24"/>
          <w:szCs w:val="24"/>
          <w:lang w:eastAsia="es-ES"/>
        </w:rPr>
        <w:t xml:space="preserve">al menos en el ámbito del Consejo de Transporte </w:t>
      </w:r>
      <w:r w:rsidRPr="006F24E9">
        <w:rPr>
          <w:i/>
          <w:color w:val="000000" w:themeColor="text1"/>
          <w:sz w:val="24"/>
          <w:szCs w:val="24"/>
          <w:lang w:eastAsia="es-ES"/>
        </w:rPr>
        <w:t>Público</w:t>
      </w:r>
      <w:r w:rsidRPr="006F24E9">
        <w:rPr>
          <w:color w:val="000000" w:themeColor="text1"/>
          <w:sz w:val="24"/>
          <w:szCs w:val="24"/>
          <w:lang w:eastAsia="es-ES"/>
        </w:rPr>
        <w:t xml:space="preserve">). </w:t>
      </w:r>
    </w:p>
    <w:p w:rsidR="007A75C0" w:rsidRPr="006F24E9" w:rsidRDefault="007A75C0" w:rsidP="007A75C0">
      <w:pPr>
        <w:spacing w:line="276" w:lineRule="auto"/>
        <w:jc w:val="both"/>
        <w:rPr>
          <w:color w:val="000000" w:themeColor="text1"/>
          <w:sz w:val="24"/>
          <w:szCs w:val="24"/>
          <w:lang w:eastAsia="es-ES"/>
        </w:rPr>
      </w:pPr>
    </w:p>
    <w:p w:rsidR="007A75C0" w:rsidRPr="00A34143" w:rsidRDefault="007A75C0" w:rsidP="007A75C0">
      <w:pPr>
        <w:spacing w:line="276" w:lineRule="auto"/>
        <w:jc w:val="both"/>
        <w:rPr>
          <w:color w:val="000000" w:themeColor="text1"/>
          <w:sz w:val="24"/>
          <w:szCs w:val="24"/>
          <w:lang w:eastAsia="es-ES"/>
        </w:rPr>
      </w:pPr>
      <w:r w:rsidRPr="007A75C0">
        <w:rPr>
          <w:color w:val="000000" w:themeColor="text1"/>
          <w:sz w:val="24"/>
          <w:szCs w:val="24"/>
          <w:lang w:eastAsia="es-ES"/>
        </w:rPr>
        <w:t xml:space="preserve">Tal medida es acorde a las potestades y atribuciones legales del </w:t>
      </w:r>
      <w:r w:rsidRPr="00A34143">
        <w:rPr>
          <w:color w:val="000000" w:themeColor="text1"/>
          <w:sz w:val="24"/>
          <w:szCs w:val="24"/>
          <w:lang w:eastAsia="es-ES"/>
        </w:rPr>
        <w:t xml:space="preserve">Consejo de Transporte Público </w:t>
      </w:r>
      <w:r w:rsidRPr="007A75C0">
        <w:rPr>
          <w:color w:val="000000" w:themeColor="text1"/>
          <w:sz w:val="24"/>
          <w:szCs w:val="24"/>
          <w:lang w:eastAsia="es-ES"/>
        </w:rPr>
        <w:t>y opera conforme a ley</w:t>
      </w:r>
      <w:r w:rsidRPr="00A34143">
        <w:rPr>
          <w:color w:val="000000" w:themeColor="text1"/>
          <w:sz w:val="24"/>
          <w:szCs w:val="24"/>
          <w:lang w:eastAsia="es-ES"/>
        </w:rPr>
        <w:t xml:space="preserve">. Y, sobre todo, es </w:t>
      </w:r>
      <w:r w:rsidRPr="007A75C0">
        <w:rPr>
          <w:color w:val="000000" w:themeColor="text1"/>
          <w:sz w:val="24"/>
          <w:szCs w:val="24"/>
          <w:lang w:eastAsia="es-ES"/>
        </w:rPr>
        <w:t>conteste con las necesidades y a la continuidad del servicio público en cuestión y de sus usuarios (</w:t>
      </w:r>
      <w:r w:rsidRPr="007A75C0">
        <w:rPr>
          <w:i/>
          <w:color w:val="000000" w:themeColor="text1"/>
          <w:sz w:val="24"/>
          <w:szCs w:val="24"/>
          <w:lang w:eastAsia="es-ES"/>
        </w:rPr>
        <w:t>sentido laxo</w:t>
      </w:r>
      <w:r w:rsidRPr="00A34143">
        <w:rPr>
          <w:color w:val="000000" w:themeColor="text1"/>
          <w:sz w:val="24"/>
          <w:szCs w:val="24"/>
          <w:lang w:eastAsia="es-ES"/>
        </w:rPr>
        <w:t>). Amén de apegarse –</w:t>
      </w:r>
      <w:r w:rsidRPr="00A34143">
        <w:rPr>
          <w:i/>
          <w:color w:val="000000" w:themeColor="text1"/>
          <w:sz w:val="24"/>
          <w:szCs w:val="24"/>
          <w:lang w:eastAsia="es-ES"/>
        </w:rPr>
        <w:t>en estrictu sensu</w:t>
      </w:r>
      <w:r w:rsidRPr="00A34143">
        <w:rPr>
          <w:color w:val="000000" w:themeColor="text1"/>
          <w:sz w:val="24"/>
          <w:szCs w:val="24"/>
          <w:lang w:eastAsia="es-ES"/>
        </w:rPr>
        <w:t xml:space="preserve">- a lo que la Procuraduría General de la República bien le señalo al Consejo de Transporte Público, sobre el tema en particular </w:t>
      </w:r>
      <w:r w:rsidRPr="007A75C0">
        <w:rPr>
          <w:color w:val="000000" w:themeColor="text1"/>
          <w:sz w:val="24"/>
          <w:szCs w:val="24"/>
          <w:lang w:eastAsia="es-ES"/>
        </w:rPr>
        <w:t xml:space="preserve">y de previo a la emisión del acto que se cuestiona, según el dictamen vinculante </w:t>
      </w:r>
      <w:r w:rsidRPr="00A34143">
        <w:rPr>
          <w:color w:val="000000" w:themeColor="text1"/>
          <w:sz w:val="24"/>
          <w:szCs w:val="24"/>
          <w:lang w:eastAsia="es-ES"/>
        </w:rPr>
        <w:t xml:space="preserve">N. C-103-2015 del 06 de </w:t>
      </w:r>
      <w:r w:rsidRPr="007A75C0">
        <w:rPr>
          <w:color w:val="000000" w:themeColor="text1"/>
          <w:sz w:val="24"/>
          <w:szCs w:val="24"/>
          <w:lang w:eastAsia="es-ES"/>
        </w:rPr>
        <w:t xml:space="preserve">mayo </w:t>
      </w:r>
      <w:r w:rsidRPr="00A34143">
        <w:rPr>
          <w:color w:val="000000" w:themeColor="text1"/>
          <w:sz w:val="24"/>
          <w:szCs w:val="24"/>
          <w:lang w:eastAsia="es-ES"/>
        </w:rPr>
        <w:t>del 2015, el cual –</w:t>
      </w:r>
      <w:r w:rsidRPr="00A34143">
        <w:rPr>
          <w:i/>
          <w:color w:val="000000" w:themeColor="text1"/>
          <w:sz w:val="24"/>
          <w:szCs w:val="24"/>
          <w:lang w:eastAsia="es-ES"/>
        </w:rPr>
        <w:t>en lo conducente</w:t>
      </w:r>
      <w:r w:rsidRPr="00A34143">
        <w:rPr>
          <w:color w:val="000000" w:themeColor="text1"/>
          <w:sz w:val="24"/>
          <w:szCs w:val="24"/>
          <w:lang w:eastAsia="es-ES"/>
        </w:rPr>
        <w:t>- dispone:</w:t>
      </w:r>
    </w:p>
    <w:p w:rsidR="007A75C0" w:rsidRPr="00A34143" w:rsidRDefault="007A75C0" w:rsidP="007A75C0">
      <w:pPr>
        <w:spacing w:line="276" w:lineRule="auto"/>
        <w:jc w:val="both"/>
        <w:rPr>
          <w:color w:val="C00000"/>
          <w:sz w:val="24"/>
          <w:szCs w:val="24"/>
          <w:lang w:eastAsia="es-ES"/>
        </w:rPr>
      </w:pPr>
    </w:p>
    <w:p w:rsidR="007A75C0" w:rsidRPr="00A34143" w:rsidRDefault="007A75C0" w:rsidP="00017791">
      <w:pPr>
        <w:ind w:left="851" w:right="851"/>
        <w:jc w:val="both"/>
        <w:rPr>
          <w:b/>
          <w:color w:val="000000" w:themeColor="text1"/>
          <w:lang w:eastAsia="es-ES"/>
        </w:rPr>
      </w:pPr>
      <w:r w:rsidRPr="0030707D">
        <w:rPr>
          <w:color w:val="000000" w:themeColor="text1"/>
          <w:lang w:eastAsia="es-ES"/>
        </w:rPr>
        <w:t>“(</w:t>
      </w:r>
      <w:r w:rsidRPr="0030707D">
        <w:rPr>
          <w:b/>
          <w:color w:val="000000" w:themeColor="text1"/>
          <w:lang w:eastAsia="es-ES"/>
        </w:rPr>
        <w:t>…</w:t>
      </w:r>
      <w:r w:rsidRPr="0030707D">
        <w:rPr>
          <w:color w:val="000000" w:themeColor="text1"/>
          <w:lang w:eastAsia="es-ES"/>
        </w:rPr>
        <w:t xml:space="preserve">) </w:t>
      </w:r>
      <w:r w:rsidRPr="00A34143">
        <w:rPr>
          <w:b/>
          <w:color w:val="000000" w:themeColor="text1"/>
          <w:lang w:eastAsia="es-ES"/>
        </w:rPr>
        <w:t>B-. NECESIDAD DE GARANTIZAR LA CONTINUIDAD DEL SERVICIO</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Consulta el señor Viceministro de Transportes y Seguridad Vial sobre la posibilidad de otorgar un permiso temporal en las rutas respecto de las cuales no se cuenta con una renovación de la concesión debidamente refrendada.</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val="es-ES" w:eastAsia="es-ES"/>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7A75C0" w:rsidRPr="00A34143" w:rsidRDefault="007A75C0" w:rsidP="00017791">
      <w:pPr>
        <w:ind w:left="851" w:right="85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val="es-ES" w:eastAsia="es-ES"/>
        </w:rPr>
        <w:t>“</w:t>
      </w:r>
      <w:r w:rsidRPr="00A34143">
        <w:rPr>
          <w:i/>
          <w:iCs/>
          <w:color w:val="000000" w:themeColor="text1"/>
          <w:lang w:eastAsia="es-ES"/>
        </w:rPr>
        <w:t>Artículo 9.- Concesión o permiso</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La Autoridad Reguladora continuará ejerciendo la competencia que la Ley No. 7200 y sus reformas, del 28 de setiembre de 1990, le otorgan al Servicio Nacional de Electricidad.</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val="es-ES_tradnl" w:eastAsia="es-ES"/>
        </w:rPr>
        <w:t>Ningún prestador de un servicio público de los descritos en el artículo 5 de esta Ley, podrá prestar el servicio, si no cuenta con una tarifa o un precio previamente fijado por la Autoridad Reguladora.</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Artículo 10.- Competencia del prestador</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 xml:space="preserve">El ente encargado de otorgar el permiso o la concesión para prestar un determinado servicio público, establecerá el ámbito de competencia del prestador. Por la </w:t>
      </w:r>
      <w:r w:rsidRPr="00A34143">
        <w:rPr>
          <w:i/>
          <w:iCs/>
          <w:color w:val="000000" w:themeColor="text1"/>
          <w:lang w:eastAsia="es-ES"/>
        </w:rPr>
        <w:lastRenderedPageBreak/>
        <w:t>naturaleza del servicio, se puede otorgar la prestación exclusiva; sin embargo, esta disposición podrá variarse de acuerdo con lo dispuesto en el artículo 13.</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val="es-ES" w:eastAsia="es-ES"/>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val="es-ES" w:eastAsia="es-ES"/>
        </w:rPr>
      </w:pPr>
      <w:r w:rsidRPr="00A34143">
        <w:rPr>
          <w:color w:val="000000" w:themeColor="text1"/>
          <w:lang w:val="es-ES" w:eastAsia="es-ES"/>
        </w:rPr>
        <w:t>Empero, la regulación de la Ley de la ARESEP no excluye que la ley que regula un servicio en concreto disponga una forma específica de delegación, sin la cual no puede prestarse el servicio.</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7A75C0" w:rsidRPr="00A34143" w:rsidRDefault="007A75C0" w:rsidP="00017791">
      <w:pPr>
        <w:ind w:left="851" w:right="85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“Será necesaria concesión:</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a) Para explotar las líneas que se establezcan en nuevas rutas de tránsito en el territorio de la República;</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b) Para explotar nuevas líneas en las rutas existentes; y</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c) Para continuar explotando las líneas de transporte en operación.</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Se requerirá permiso:</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d) Para explotar el servicio de transporte automotor remunerado con vehículos de transporte colectivo que no tengan itinerario fijo y cuyos servicios se contraten por viaje, por tiempo o en ambas formas; y</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Permisos para Explotar el Servicio de Transporte Automotor de Personas</w:t>
      </w:r>
    </w:p>
    <w:p w:rsidR="007A75C0" w:rsidRPr="00A34143" w:rsidRDefault="007A75C0" w:rsidP="00017791">
      <w:pPr>
        <w:ind w:left="851" w:right="85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“Artículo 25.- </w:t>
      </w:r>
      <w:r w:rsidRPr="00A34143">
        <w:rPr>
          <w:i/>
          <w:iCs/>
          <w:color w:val="000000" w:themeColor="text1"/>
          <w:lang w:val="es-ES" w:eastAsia="es-ES"/>
        </w:rPr>
        <w:t>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val="es-ES" w:eastAsia="es-ES"/>
        </w:rPr>
        <w:t>Para los efectos de la presente Ley, los permisos se clasifican en dos modalidades:</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val="es-ES" w:eastAsia="es-ES"/>
        </w:rPr>
        <w:t>a) Los permisos para servicios especiales de estudiantes, trabajadores y turismo.</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val="es-ES" w:eastAsia="es-E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r w:rsidRPr="00A34143">
        <w:rPr>
          <w:i/>
          <w:iCs/>
          <w:color w:val="000000" w:themeColor="text1"/>
          <w:lang w:eastAsia="es-ES"/>
        </w:rPr>
        <w:t>( Así reformado por el artículo único de la ley Nº 8826 de 5 de mayo de 2010)</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De lo allí regulado se desprende que los servicios regulares existentes pueden ser permisionados.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w:t>
      </w:r>
      <w:r w:rsidRPr="00A34143">
        <w:rPr>
          <w:color w:val="000000" w:themeColor="text1"/>
          <w:lang w:eastAsia="es-ES"/>
        </w:rPr>
        <w:lastRenderedPageBreak/>
        <w:t>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rsidR="007A75C0" w:rsidRPr="00A34143" w:rsidRDefault="007A75C0" w:rsidP="00017791">
      <w:pPr>
        <w:ind w:left="851" w:right="85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“Artículo 22.- Entes encargados de prestar servicios</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e) El Ministerio de Obras Públicas y Transportes, en los casos contemplados en el inciso f) del artículo 5. G (…)”.</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rsidR="007A75C0" w:rsidRPr="00A34143" w:rsidRDefault="007A75C0" w:rsidP="00017791">
      <w:pPr>
        <w:ind w:left="851" w:right="85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hrs. de 24 de febrero del dos mil seis.</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Una interrupción del servicio remunerado de personas modalidad</w:t>
      </w:r>
      <w:r w:rsidR="00A35632" w:rsidRPr="0030707D">
        <w:rPr>
          <w:color w:val="000000" w:themeColor="text1"/>
          <w:lang w:eastAsia="es-ES"/>
        </w:rPr>
        <w:t xml:space="preserve"> </w:t>
      </w:r>
      <w:r w:rsidRPr="00A34143">
        <w:rPr>
          <w:color w:val="000000" w:themeColor="text1"/>
          <w:lang w:eastAsia="es-ES"/>
        </w:rPr>
        <w:t>autobús</w:t>
      </w:r>
      <w:r w:rsidR="00A35632" w:rsidRPr="0030707D">
        <w:rPr>
          <w:color w:val="000000" w:themeColor="text1"/>
          <w:lang w:eastAsia="es-ES"/>
        </w:rPr>
        <w:t xml:space="preserve"> </w:t>
      </w:r>
      <w:r w:rsidRPr="00A34143">
        <w:rPr>
          <w:color w:val="000000" w:themeColor="text1"/>
          <w:lang w:eastAsia="es-ES"/>
        </w:rPr>
        <w:t>lesionaría gravemente los derechos de los usuarios a los cuales se pretende proteger a través de la regulación en general y a los cuales debe responder incluso la renovación de la concesión, como señalamos en el dictamen C-165-2014, al indicar:</w:t>
      </w:r>
    </w:p>
    <w:p w:rsidR="007A75C0" w:rsidRPr="00A34143" w:rsidRDefault="007A75C0" w:rsidP="00017791">
      <w:pPr>
        <w:ind w:left="851" w:right="85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A34143">
        <w:rPr>
          <w:color w:val="000000" w:themeColor="text1"/>
          <w:lang w:eastAsia="es-ES"/>
        </w:rPr>
        <w:t> </w:t>
      </w:r>
      <w:r w:rsidRPr="00A34143">
        <w:rPr>
          <w:i/>
          <w:iCs/>
          <w:color w:val="000000" w:themeColor="text1"/>
          <w:lang w:eastAsia="es-ES"/>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 2003-11382 de las 15:11 hrs.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7A75C0" w:rsidRPr="00A34143" w:rsidRDefault="007A75C0" w:rsidP="0030707D">
      <w:pPr>
        <w:ind w:left="1021" w:right="102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rsidR="007A75C0" w:rsidRPr="00A34143" w:rsidRDefault="007A75C0" w:rsidP="00017791">
      <w:pPr>
        <w:ind w:left="851" w:right="851"/>
        <w:jc w:val="both"/>
        <w:rPr>
          <w:color w:val="000000" w:themeColor="text1"/>
          <w:lang w:eastAsia="es-ES"/>
        </w:rPr>
      </w:pPr>
    </w:p>
    <w:p w:rsidR="007A75C0" w:rsidRPr="00A34143" w:rsidRDefault="007A75C0" w:rsidP="00017791">
      <w:pPr>
        <w:ind w:left="851" w:right="851"/>
        <w:jc w:val="both"/>
        <w:rPr>
          <w:color w:val="000000" w:themeColor="text1"/>
          <w:lang w:eastAsia="es-ES"/>
        </w:rPr>
      </w:pPr>
      <w:r w:rsidRPr="00A34143">
        <w:rPr>
          <w:color w:val="000000" w:themeColor="text1"/>
          <w:lang w:eastAsia="es-ES"/>
        </w:rPr>
        <w:t>Refiriéndose a la constitucionalidad de este artículo 25 y a la forma de delegación del servicio que autoriza, la Sala Constitucional ha indicado en resolución N. 1424-95de 15:54 hrs. De 14 de marzo de 1993:</w:t>
      </w:r>
    </w:p>
    <w:p w:rsidR="007A75C0" w:rsidRPr="00A34143" w:rsidRDefault="007A75C0" w:rsidP="00017791">
      <w:pPr>
        <w:ind w:left="851" w:right="851"/>
        <w:jc w:val="both"/>
        <w:rPr>
          <w:color w:val="C00000"/>
          <w:sz w:val="24"/>
          <w:szCs w:val="24"/>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r w:rsidR="00017791" w:rsidRPr="0030707D">
        <w:rPr>
          <w:i/>
          <w:iCs/>
          <w:color w:val="000000" w:themeColor="text1"/>
          <w:lang w:eastAsia="es-ES"/>
        </w:rPr>
        <w:t>(.</w:t>
      </w:r>
      <w:r w:rsidRPr="00A34143">
        <w:rPr>
          <w:i/>
          <w:iCs/>
          <w:color w:val="000000" w:themeColor="text1"/>
          <w:lang w:eastAsia="es-ES"/>
        </w:rPr>
        <w:t>..</w:t>
      </w:r>
      <w:r w:rsidR="00017791" w:rsidRPr="0030707D">
        <w:rPr>
          <w:i/>
          <w:iCs/>
          <w:color w:val="000000" w:themeColor="text1"/>
          <w:lang w:eastAsia="es-ES"/>
        </w:rPr>
        <w:t>)</w:t>
      </w:r>
      <w:r w:rsidRPr="00A34143">
        <w:rPr>
          <w:i/>
          <w:iCs/>
          <w:color w:val="000000" w:themeColor="text1"/>
          <w:lang w:eastAsia="es-ES"/>
        </w:rPr>
        <w:t>”.</w:t>
      </w:r>
    </w:p>
    <w:p w:rsidR="007A75C0" w:rsidRPr="00A34143" w:rsidRDefault="007A75C0" w:rsidP="00017791">
      <w:pPr>
        <w:spacing w:line="276" w:lineRule="auto"/>
        <w:jc w:val="both"/>
        <w:rPr>
          <w:color w:val="C00000"/>
          <w:sz w:val="24"/>
          <w:szCs w:val="24"/>
          <w:lang w:eastAsia="es-ES"/>
        </w:rPr>
      </w:pPr>
    </w:p>
    <w:p w:rsidR="007A75C0" w:rsidRPr="00A34143" w:rsidRDefault="007A75C0" w:rsidP="0030707D">
      <w:pPr>
        <w:ind w:left="851" w:right="851"/>
        <w:jc w:val="both"/>
        <w:rPr>
          <w:color w:val="000000" w:themeColor="text1"/>
          <w:lang w:eastAsia="es-ES"/>
        </w:rPr>
      </w:pPr>
      <w:r w:rsidRPr="00A34143">
        <w:rPr>
          <w:color w:val="000000" w:themeColor="text1"/>
          <w:lang w:eastAsia="es-ES"/>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rsidR="007A75C0" w:rsidRPr="00A34143" w:rsidRDefault="007A75C0" w:rsidP="0030707D">
      <w:pPr>
        <w:ind w:left="851" w:right="851"/>
        <w:jc w:val="both"/>
        <w:rPr>
          <w:color w:val="000000" w:themeColor="text1"/>
          <w:lang w:eastAsia="es-ES"/>
        </w:rPr>
      </w:pPr>
    </w:p>
    <w:p w:rsidR="007A75C0" w:rsidRPr="00A34143" w:rsidRDefault="007A75C0" w:rsidP="0030707D">
      <w:pPr>
        <w:ind w:left="851" w:right="851"/>
        <w:jc w:val="both"/>
        <w:rPr>
          <w:color w:val="000000" w:themeColor="text1"/>
          <w:lang w:eastAsia="es-ES"/>
        </w:rPr>
      </w:pPr>
      <w:r w:rsidRPr="00A34143">
        <w:rPr>
          <w:color w:val="000000" w:themeColor="text1"/>
          <w:lang w:eastAsia="es-ES"/>
        </w:rPr>
        <w:t>Sobre la conceptualización del permiso ha indicado la Procuraduría en Opinión Jurídica N. 051-2013 de 2 de setiembre de 2013:</w:t>
      </w:r>
    </w:p>
    <w:p w:rsidR="007A75C0" w:rsidRPr="00A34143" w:rsidRDefault="007A75C0" w:rsidP="00017791">
      <w:pPr>
        <w:spacing w:line="276" w:lineRule="auto"/>
        <w:jc w:val="both"/>
        <w:rPr>
          <w:color w:val="C00000"/>
          <w:sz w:val="24"/>
          <w:szCs w:val="24"/>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lastRenderedPageBreak/>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A34143">
        <w:rPr>
          <w:color w:val="000000" w:themeColor="text1"/>
          <w:lang w:eastAsia="es-ES"/>
        </w:rPr>
        <w:t> </w:t>
      </w:r>
      <w:r w:rsidRPr="00A34143">
        <w:rPr>
          <w:i/>
          <w:iCs/>
          <w:color w:val="000000" w:themeColor="text1"/>
          <w:lang w:eastAsia="es-ES"/>
        </w:rPr>
        <w:t>Aprovechamiento de las Fuerzas Hidráulicas para la Generación Hidroeléctrica (n.°8723 del 22 de abril del 2009).</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En realidad, la competencia tarifaria de la ARESEP en el elenco de servicios públicos del artículo 5 de la Ley No. 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7A75C0" w:rsidRPr="00A34143" w:rsidRDefault="007A75C0" w:rsidP="0030707D">
      <w:pPr>
        <w:ind w:left="1021" w:right="1021"/>
        <w:jc w:val="both"/>
        <w:rPr>
          <w:color w:val="000000" w:themeColor="text1"/>
          <w:lang w:eastAsia="es-ES"/>
        </w:rPr>
      </w:pPr>
    </w:p>
    <w:p w:rsidR="007A75C0" w:rsidRPr="00A34143" w:rsidRDefault="007A75C0" w:rsidP="0030707D">
      <w:pPr>
        <w:ind w:left="1021" w:right="1021"/>
        <w:jc w:val="both"/>
        <w:rPr>
          <w:color w:val="000000" w:themeColor="text1"/>
          <w:lang w:eastAsia="es-ES"/>
        </w:rPr>
      </w:pPr>
      <w:r w:rsidRPr="00A34143">
        <w:rPr>
          <w:i/>
          <w:iCs/>
          <w:color w:val="000000" w:themeColor="text1"/>
          <w:lang w:eastAsia="es-ES"/>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7A75C0" w:rsidRPr="00A34143" w:rsidRDefault="007A75C0" w:rsidP="00017791">
      <w:pPr>
        <w:spacing w:line="276" w:lineRule="auto"/>
        <w:ind w:left="851" w:right="851"/>
        <w:jc w:val="both"/>
        <w:rPr>
          <w:color w:val="C00000"/>
          <w:sz w:val="24"/>
          <w:szCs w:val="24"/>
          <w:lang w:eastAsia="es-ES"/>
        </w:rPr>
      </w:pPr>
    </w:p>
    <w:p w:rsidR="007A75C0" w:rsidRPr="00A34143" w:rsidRDefault="007A75C0" w:rsidP="00AA7330">
      <w:pPr>
        <w:ind w:left="851" w:right="851"/>
        <w:jc w:val="both"/>
        <w:rPr>
          <w:color w:val="000000" w:themeColor="text1"/>
          <w:lang w:eastAsia="es-ES"/>
        </w:rPr>
      </w:pPr>
      <w:r w:rsidRPr="00A34143">
        <w:rPr>
          <w:color w:val="000000" w:themeColor="text1"/>
          <w:lang w:eastAsia="es-ES"/>
        </w:rPr>
        <w:t xml:space="preserve">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w:t>
      </w:r>
      <w:r w:rsidRPr="00A34143">
        <w:rPr>
          <w:b/>
          <w:color w:val="000000" w:themeColor="text1"/>
          <w:lang w:eastAsia="es-ES"/>
        </w:rPr>
        <w:t>De esa forma, podría considerarse como una medida cautelar, tendente a la salvaguarda de la continuidad del servicio y del interés público en relación con el procedimiento de renovación de las concesiones</w:t>
      </w:r>
      <w:r w:rsidRPr="00A34143">
        <w:rPr>
          <w:color w:val="000000" w:themeColor="text1"/>
          <w:lang w:eastAsia="es-ES"/>
        </w:rPr>
        <w:t>.  En parecidos términos se pronunció la Sala Constitucional al conocer de un Recurso de Amparo contra un permiso otorgado por el Consejo de Transporte Público estando de por medio un proceso de declaratoria de caducidad de una concesión:</w:t>
      </w:r>
    </w:p>
    <w:p w:rsidR="007A75C0" w:rsidRPr="00A34143" w:rsidRDefault="007A75C0" w:rsidP="00017791">
      <w:pPr>
        <w:spacing w:line="276" w:lineRule="auto"/>
        <w:ind w:left="851" w:right="851"/>
        <w:jc w:val="both"/>
        <w:rPr>
          <w:color w:val="000000" w:themeColor="text1"/>
          <w:sz w:val="24"/>
          <w:szCs w:val="24"/>
          <w:lang w:eastAsia="es-ES"/>
        </w:rPr>
      </w:pPr>
    </w:p>
    <w:p w:rsidR="007A75C0" w:rsidRPr="00A34143" w:rsidRDefault="007A75C0" w:rsidP="004525BC">
      <w:pPr>
        <w:ind w:left="1021" w:right="1021"/>
        <w:jc w:val="both"/>
        <w:rPr>
          <w:color w:val="000000" w:themeColor="text1"/>
          <w:lang w:eastAsia="es-ES"/>
        </w:rPr>
      </w:pPr>
      <w:r w:rsidRPr="00A34143">
        <w:rPr>
          <w:i/>
          <w:iCs/>
          <w:color w:val="000000" w:themeColor="text1"/>
          <w:lang w:eastAsia="es-ES"/>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w:t>
      </w:r>
      <w:r w:rsidRPr="004525BC">
        <w:rPr>
          <w:i/>
          <w:iCs/>
          <w:color w:val="000000" w:themeColor="text1"/>
          <w:lang w:eastAsia="es-ES"/>
        </w:rPr>
        <w:t xml:space="preserve"> </w:t>
      </w:r>
      <w:r w:rsidRPr="00A34143">
        <w:rPr>
          <w:i/>
          <w:iCs/>
          <w:color w:val="000000" w:themeColor="text1"/>
          <w:lang w:eastAsia="es-ES"/>
        </w:rPr>
        <w:t>hrs. De 10 de agosto de 2007.</w:t>
      </w:r>
    </w:p>
    <w:p w:rsidR="007A75C0" w:rsidRPr="00A34143" w:rsidRDefault="007A75C0" w:rsidP="00017791">
      <w:pPr>
        <w:spacing w:line="276" w:lineRule="auto"/>
        <w:ind w:left="851" w:right="851"/>
        <w:jc w:val="both"/>
        <w:rPr>
          <w:color w:val="C00000"/>
          <w:sz w:val="24"/>
          <w:szCs w:val="24"/>
          <w:lang w:eastAsia="es-ES"/>
        </w:rPr>
      </w:pPr>
    </w:p>
    <w:p w:rsidR="007A75C0" w:rsidRPr="00A34143" w:rsidRDefault="007A75C0" w:rsidP="004525BC">
      <w:pPr>
        <w:ind w:left="851" w:right="851"/>
        <w:jc w:val="both"/>
        <w:rPr>
          <w:color w:val="000000" w:themeColor="text1"/>
          <w:lang w:eastAsia="es-ES"/>
        </w:rPr>
      </w:pPr>
      <w:r w:rsidRPr="00A34143">
        <w:rPr>
          <w:color w:val="000000" w:themeColor="text1"/>
          <w:lang w:eastAsia="es-ES"/>
        </w:rPr>
        <w:t>Princ</w:t>
      </w:r>
      <w:r w:rsidRPr="004525BC">
        <w:rPr>
          <w:color w:val="000000" w:themeColor="text1"/>
          <w:lang w:eastAsia="es-ES"/>
        </w:rPr>
        <w:t xml:space="preserve">ipio de continuidad, fundamento </w:t>
      </w:r>
      <w:r w:rsidRPr="00A34143">
        <w:rPr>
          <w:color w:val="000000" w:themeColor="text1"/>
          <w:lang w:eastAsia="es-ES"/>
        </w:rPr>
        <w:t>que en su momento justificó que dicho Consejo prorrogara permisos otorgados en relación con el servicio de transporte modalidad taxi (</w:t>
      </w:r>
      <w:r w:rsidRPr="00A34143">
        <w:rPr>
          <w:i/>
          <w:color w:val="000000" w:themeColor="text1"/>
          <w:lang w:eastAsia="es-ES"/>
        </w:rPr>
        <w:t>así, por ejemplo, sentencia No. 1803-2000 de 9:12</w:t>
      </w:r>
      <w:r w:rsidRPr="004525BC">
        <w:rPr>
          <w:i/>
          <w:color w:val="000000" w:themeColor="text1"/>
          <w:lang w:eastAsia="es-ES"/>
        </w:rPr>
        <w:t xml:space="preserve"> </w:t>
      </w:r>
      <w:r w:rsidRPr="00A34143">
        <w:rPr>
          <w:i/>
          <w:color w:val="000000" w:themeColor="text1"/>
          <w:lang w:eastAsia="es-ES"/>
        </w:rPr>
        <w:t>hrs. De 25 de febrero de 2000</w:t>
      </w:r>
      <w:r w:rsidRPr="00A34143">
        <w:rPr>
          <w:color w:val="000000" w:themeColor="text1"/>
          <w:lang w:eastAsia="es-ES"/>
        </w:rPr>
        <w:t>).</w:t>
      </w:r>
    </w:p>
    <w:p w:rsidR="007A75C0" w:rsidRPr="00A34143" w:rsidRDefault="007A75C0" w:rsidP="004525BC">
      <w:pPr>
        <w:ind w:left="851" w:right="851"/>
        <w:jc w:val="both"/>
        <w:rPr>
          <w:color w:val="000000" w:themeColor="text1"/>
          <w:lang w:eastAsia="es-ES"/>
        </w:rPr>
      </w:pPr>
    </w:p>
    <w:p w:rsidR="007A75C0" w:rsidRPr="00A34143" w:rsidRDefault="007A75C0" w:rsidP="004525BC">
      <w:pPr>
        <w:ind w:left="851" w:right="851"/>
        <w:rPr>
          <w:color w:val="000000" w:themeColor="text1"/>
          <w:lang w:eastAsia="es-ES"/>
        </w:rPr>
      </w:pPr>
    </w:p>
    <w:p w:rsidR="007A75C0" w:rsidRPr="00A34143" w:rsidRDefault="007A75C0" w:rsidP="004525BC">
      <w:pPr>
        <w:ind w:left="851" w:right="851"/>
        <w:jc w:val="both"/>
        <w:rPr>
          <w:b/>
          <w:color w:val="000000" w:themeColor="text1"/>
          <w:lang w:eastAsia="es-ES"/>
        </w:rPr>
      </w:pPr>
      <w:r w:rsidRPr="00A34143">
        <w:rPr>
          <w:b/>
          <w:color w:val="000000" w:themeColor="text1"/>
          <w:lang w:eastAsia="es-ES"/>
        </w:rPr>
        <w:t>CONCLUSIÓN:</w:t>
      </w:r>
    </w:p>
    <w:p w:rsidR="007A75C0" w:rsidRPr="00A34143" w:rsidRDefault="007A75C0" w:rsidP="004525BC">
      <w:pPr>
        <w:ind w:left="851" w:right="851"/>
        <w:jc w:val="both"/>
        <w:rPr>
          <w:color w:val="000000" w:themeColor="text1"/>
          <w:lang w:eastAsia="es-ES"/>
        </w:rPr>
      </w:pPr>
    </w:p>
    <w:p w:rsidR="007A75C0" w:rsidRPr="00A34143" w:rsidRDefault="007A75C0" w:rsidP="004525BC">
      <w:pPr>
        <w:ind w:left="851" w:right="851"/>
        <w:jc w:val="both"/>
        <w:rPr>
          <w:color w:val="000000" w:themeColor="text1"/>
          <w:lang w:eastAsia="es-ES"/>
        </w:rPr>
      </w:pPr>
      <w:r w:rsidRPr="00A34143">
        <w:rPr>
          <w:color w:val="000000" w:themeColor="text1"/>
          <w:lang w:eastAsia="es-ES"/>
        </w:rPr>
        <w:t>Por lo antes expuesto, es criterio de la Procuraduría General de la República, que:</w:t>
      </w:r>
    </w:p>
    <w:p w:rsidR="007A75C0" w:rsidRPr="00A34143" w:rsidRDefault="007A75C0" w:rsidP="004525BC">
      <w:pPr>
        <w:ind w:left="851" w:right="851"/>
        <w:jc w:val="both"/>
        <w:rPr>
          <w:color w:val="000000" w:themeColor="text1"/>
          <w:lang w:eastAsia="es-ES"/>
        </w:rPr>
      </w:pPr>
    </w:p>
    <w:p w:rsidR="007A75C0" w:rsidRPr="00A34143" w:rsidRDefault="007A75C0" w:rsidP="004525BC">
      <w:pPr>
        <w:ind w:left="851" w:right="851"/>
        <w:jc w:val="both"/>
        <w:rPr>
          <w:color w:val="000000" w:themeColor="text1"/>
          <w:lang w:eastAsia="es-ES"/>
        </w:rPr>
      </w:pPr>
      <w:r w:rsidRPr="00A34143">
        <w:rPr>
          <w:b/>
          <w:color w:val="000000" w:themeColor="text1"/>
          <w:lang w:eastAsia="es-ES"/>
        </w:rPr>
        <w:t>1-.</w:t>
      </w:r>
      <w:r w:rsidRPr="00A34143">
        <w:rPr>
          <w:color w:val="000000" w:themeColor="text1"/>
          <w:lang w:eastAsia="es-ES"/>
        </w:rPr>
        <w:t xml:space="preserve"> La renovación de una concesión debe responder satisfactoriamente a las necesidades del servicio y, por ende, al interés público y a los derechos de los usuarios.</w:t>
      </w:r>
    </w:p>
    <w:p w:rsidR="007A75C0" w:rsidRPr="00A34143" w:rsidRDefault="007A75C0" w:rsidP="004525BC">
      <w:pPr>
        <w:ind w:left="851" w:right="851"/>
        <w:jc w:val="both"/>
        <w:rPr>
          <w:color w:val="000000" w:themeColor="text1"/>
          <w:lang w:eastAsia="es-ES"/>
        </w:rPr>
      </w:pPr>
    </w:p>
    <w:p w:rsidR="007A75C0" w:rsidRPr="00A34143" w:rsidRDefault="007A75C0" w:rsidP="004525BC">
      <w:pPr>
        <w:ind w:left="851" w:right="851"/>
        <w:jc w:val="both"/>
        <w:rPr>
          <w:color w:val="000000" w:themeColor="text1"/>
          <w:lang w:eastAsia="es-ES"/>
        </w:rPr>
      </w:pPr>
      <w:r w:rsidRPr="00A34143">
        <w:rPr>
          <w:b/>
          <w:color w:val="000000" w:themeColor="text1"/>
          <w:lang w:eastAsia="es-ES"/>
        </w:rPr>
        <w:t>2-.</w:t>
      </w:r>
      <w:r w:rsidRPr="00A34143">
        <w:rPr>
          <w:color w:val="000000" w:themeColor="text1"/>
          <w:lang w:eastAsia="es-ES"/>
        </w:rPr>
        <w:t xml:space="preserve"> 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p>
    <w:p w:rsidR="007A75C0" w:rsidRPr="00A34143" w:rsidRDefault="007A75C0" w:rsidP="004525BC">
      <w:pPr>
        <w:ind w:left="851" w:right="851"/>
        <w:jc w:val="both"/>
        <w:rPr>
          <w:color w:val="000000" w:themeColor="text1"/>
          <w:lang w:eastAsia="es-ES"/>
        </w:rPr>
      </w:pPr>
    </w:p>
    <w:p w:rsidR="007A75C0" w:rsidRPr="00A34143" w:rsidRDefault="007A75C0" w:rsidP="004525BC">
      <w:pPr>
        <w:ind w:left="851" w:right="851"/>
        <w:jc w:val="both"/>
        <w:rPr>
          <w:b/>
          <w:color w:val="000000" w:themeColor="text1"/>
          <w:lang w:eastAsia="es-ES"/>
        </w:rPr>
      </w:pPr>
      <w:r w:rsidRPr="00A34143">
        <w:rPr>
          <w:b/>
          <w:color w:val="000000" w:themeColor="text1"/>
          <w:lang w:eastAsia="es-ES"/>
        </w:rPr>
        <w:t>3-. 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A34143">
        <w:rPr>
          <w:b/>
          <w:color w:val="000000" w:themeColor="text1"/>
          <w:lang w:val="es-MX" w:eastAsia="es-ES"/>
        </w:rPr>
        <w:t>Reguladora del Transporte Remunerado de Personas por Vehículos Automotores, N° 3503 de 10 de mayo de 1965.</w:t>
      </w:r>
    </w:p>
    <w:p w:rsidR="007A75C0" w:rsidRPr="00A34143" w:rsidRDefault="007A75C0" w:rsidP="004525BC">
      <w:pPr>
        <w:ind w:left="851" w:right="851"/>
        <w:jc w:val="both"/>
        <w:rPr>
          <w:color w:val="000000" w:themeColor="text1"/>
          <w:lang w:eastAsia="es-ES"/>
        </w:rPr>
      </w:pPr>
    </w:p>
    <w:p w:rsidR="007A75C0" w:rsidRPr="00A34143" w:rsidRDefault="007A75C0" w:rsidP="004525BC">
      <w:pPr>
        <w:ind w:left="851" w:right="851"/>
        <w:jc w:val="both"/>
        <w:rPr>
          <w:color w:val="000000" w:themeColor="text1"/>
          <w:lang w:eastAsia="es-ES"/>
        </w:rPr>
      </w:pPr>
      <w:r w:rsidRPr="00A34143">
        <w:rPr>
          <w:b/>
          <w:color w:val="000000" w:themeColor="text1"/>
          <w:lang w:eastAsia="es-ES"/>
        </w:rPr>
        <w:t>4-.</w:t>
      </w:r>
      <w:r w:rsidRPr="00A34143">
        <w:rPr>
          <w:color w:val="000000" w:themeColor="text1"/>
          <w:lang w:eastAsia="es-ES"/>
        </w:rPr>
        <w:t xml:space="preserve"> 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4525BC">
        <w:rPr>
          <w:color w:val="000000" w:themeColor="text1"/>
          <w:lang w:eastAsia="es-ES"/>
        </w:rPr>
        <w:t>(…)</w:t>
      </w:r>
      <w:r w:rsidRPr="00A34143">
        <w:rPr>
          <w:color w:val="000000" w:themeColor="text1"/>
          <w:lang w:eastAsia="es-ES"/>
        </w:rPr>
        <w:t>”</w:t>
      </w:r>
    </w:p>
    <w:p w:rsidR="007A75C0" w:rsidRPr="00A34143" w:rsidRDefault="007A75C0" w:rsidP="007A75C0">
      <w:pPr>
        <w:spacing w:line="276" w:lineRule="auto"/>
        <w:jc w:val="both"/>
        <w:rPr>
          <w:color w:val="000000" w:themeColor="text1"/>
          <w:sz w:val="24"/>
          <w:szCs w:val="24"/>
          <w:lang w:eastAsia="es-ES"/>
        </w:rPr>
      </w:pPr>
    </w:p>
    <w:p w:rsidR="007A75C0" w:rsidRPr="00A34143" w:rsidRDefault="007A75C0" w:rsidP="007A75C0">
      <w:pPr>
        <w:spacing w:line="276" w:lineRule="auto"/>
        <w:jc w:val="both"/>
        <w:rPr>
          <w:color w:val="000000" w:themeColor="text1"/>
          <w:sz w:val="24"/>
          <w:szCs w:val="24"/>
          <w:lang w:val="es-MX" w:eastAsia="es-ES"/>
        </w:rPr>
      </w:pPr>
      <w:r w:rsidRPr="00A34143">
        <w:rPr>
          <w:color w:val="000000" w:themeColor="text1"/>
          <w:sz w:val="24"/>
          <w:szCs w:val="24"/>
          <w:lang w:eastAsia="es-ES"/>
        </w:rPr>
        <w:t xml:space="preserve">Y sobre </w:t>
      </w:r>
      <w:r w:rsidRPr="00017791">
        <w:rPr>
          <w:color w:val="000000" w:themeColor="text1"/>
          <w:sz w:val="24"/>
          <w:szCs w:val="24"/>
          <w:lang w:eastAsia="es-ES"/>
        </w:rPr>
        <w:t>la vinculancia de los dictámenes</w:t>
      </w:r>
      <w:r w:rsidRPr="00A34143">
        <w:rPr>
          <w:color w:val="000000" w:themeColor="text1"/>
          <w:sz w:val="24"/>
          <w:szCs w:val="24"/>
          <w:lang w:eastAsia="es-ES"/>
        </w:rPr>
        <w:t xml:space="preserve"> de la Procuraduría General de la República, </w:t>
      </w:r>
      <w:r w:rsidRPr="00017791">
        <w:rPr>
          <w:color w:val="000000" w:themeColor="text1"/>
          <w:sz w:val="24"/>
          <w:szCs w:val="24"/>
          <w:lang w:eastAsia="es-ES"/>
        </w:rPr>
        <w:t>vale acotar</w:t>
      </w:r>
      <w:r w:rsidRPr="00017791">
        <w:rPr>
          <w:color w:val="000000" w:themeColor="text1"/>
          <w:sz w:val="24"/>
          <w:szCs w:val="24"/>
          <w:lang w:val="es-MX" w:eastAsia="es-ES"/>
        </w:rPr>
        <w:t xml:space="preserve"> que la misma dimana del texto del artículo 2 de la </w:t>
      </w:r>
      <w:r w:rsidRPr="00A34143">
        <w:rPr>
          <w:color w:val="000000" w:themeColor="text1"/>
          <w:sz w:val="24"/>
          <w:szCs w:val="24"/>
          <w:lang w:val="es-MX" w:eastAsia="es-ES"/>
        </w:rPr>
        <w:t xml:space="preserve">Ley Orgánica de la Procuraduría General de la República y siendo pertinente ilustrar lo anterior con la </w:t>
      </w:r>
      <w:r w:rsidRPr="00017791">
        <w:rPr>
          <w:color w:val="000000" w:themeColor="text1"/>
          <w:sz w:val="24"/>
          <w:szCs w:val="24"/>
          <w:lang w:val="es-MX" w:eastAsia="es-ES"/>
        </w:rPr>
        <w:t>siguiente resolución judicial:</w:t>
      </w:r>
    </w:p>
    <w:p w:rsidR="007A75C0" w:rsidRPr="00A34143" w:rsidRDefault="007A75C0" w:rsidP="007A75C0">
      <w:pPr>
        <w:spacing w:line="276" w:lineRule="auto"/>
        <w:jc w:val="both"/>
        <w:rPr>
          <w:color w:val="C00000"/>
          <w:sz w:val="24"/>
          <w:szCs w:val="24"/>
          <w:lang w:val="es-MX" w:eastAsia="es-ES"/>
        </w:rPr>
      </w:pPr>
    </w:p>
    <w:p w:rsidR="007A75C0" w:rsidRPr="00A34143" w:rsidRDefault="007A75C0" w:rsidP="0031519E">
      <w:pPr>
        <w:ind w:left="851" w:right="907"/>
        <w:jc w:val="both"/>
        <w:rPr>
          <w:b/>
          <w:i/>
          <w:color w:val="000000" w:themeColor="text1"/>
          <w:lang w:eastAsia="es-ES"/>
        </w:rPr>
      </w:pPr>
      <w:r w:rsidRPr="00017791">
        <w:rPr>
          <w:color w:val="000000" w:themeColor="text1"/>
          <w:lang w:eastAsia="es-ES"/>
        </w:rPr>
        <w:t>“(…</w:t>
      </w:r>
      <w:r w:rsidRPr="00A34143">
        <w:rPr>
          <w:color w:val="000000" w:themeColor="text1"/>
          <w:lang w:eastAsia="es-ES"/>
        </w:rPr>
        <w:t>)</w:t>
      </w:r>
      <w:r w:rsidRPr="00A34143">
        <w:rPr>
          <w:b/>
          <w:color w:val="000000" w:themeColor="text1"/>
          <w:lang w:eastAsia="es-ES"/>
        </w:rPr>
        <w:t xml:space="preserve"> SOBRE LA NATURALEZA VINCULANTE DE LOS DICTÁMENES EMITIDOS POR LA PROCURADURÍA GENERAL DE LA REPÚBLICA</w:t>
      </w:r>
      <w:r w:rsidRPr="00A34143">
        <w:rPr>
          <w:color w:val="000000" w:themeColor="text1"/>
          <w:lang w:eastAsia="es-ES"/>
        </w:rPr>
        <w:t>: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w:t>
      </w:r>
      <w:r w:rsidRPr="00A34143">
        <w:rPr>
          <w:b/>
          <w:color w:val="000000" w:themeColor="text1"/>
          <w:lang w:eastAsia="es-ES"/>
        </w:rPr>
        <w:t xml:space="preserve">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w:t>
      </w:r>
      <w:r w:rsidRPr="00A34143">
        <w:rPr>
          <w:b/>
          <w:color w:val="000000" w:themeColor="text1"/>
          <w:lang w:eastAsia="es-ES"/>
        </w:rPr>
        <w:lastRenderedPageBreak/>
        <w:t>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A34143">
        <w:rPr>
          <w:color w:val="000000" w:themeColor="text1"/>
          <w:lang w:eastAsia="es-ES"/>
        </w:rPr>
        <w:t xml:space="preserve">”… </w:t>
      </w:r>
      <w:r w:rsidRPr="00A34143">
        <w:rPr>
          <w:b/>
          <w:i/>
          <w:color w:val="000000" w:themeColor="text1"/>
          <w:lang w:eastAsia="es-ES"/>
        </w:rPr>
        <w:t>(Resolución No. 00011-2008 del Tribunal Contencioso Administrativo, Sección VIII)</w:t>
      </w:r>
    </w:p>
    <w:p w:rsidR="007A75C0" w:rsidRPr="00A34143" w:rsidRDefault="007A75C0" w:rsidP="007A75C0">
      <w:pPr>
        <w:ind w:left="567" w:right="618"/>
        <w:jc w:val="both"/>
        <w:rPr>
          <w:color w:val="000000" w:themeColor="text1"/>
          <w:sz w:val="24"/>
          <w:szCs w:val="24"/>
          <w:lang w:eastAsia="es-ES"/>
        </w:rPr>
      </w:pPr>
    </w:p>
    <w:p w:rsidR="007A75C0" w:rsidRPr="00754415" w:rsidRDefault="007A75C0" w:rsidP="007A75C0">
      <w:pPr>
        <w:spacing w:line="276" w:lineRule="auto"/>
        <w:jc w:val="both"/>
        <w:rPr>
          <w:i/>
          <w:color w:val="000000" w:themeColor="text1"/>
          <w:spacing w:val="4"/>
          <w:sz w:val="24"/>
          <w:szCs w:val="24"/>
        </w:rPr>
      </w:pPr>
      <w:r w:rsidRPr="007A75C0">
        <w:rPr>
          <w:color w:val="000000" w:themeColor="text1"/>
          <w:spacing w:val="4"/>
          <w:sz w:val="24"/>
          <w:szCs w:val="24"/>
        </w:rPr>
        <w:t>Visto todo lo anterior, es notable para la mayoría de este Tribunal que lo actuado por la Junta Directiva del Consejo de Transporte Público al emitir su A</w:t>
      </w:r>
      <w:r>
        <w:rPr>
          <w:color w:val="000000" w:themeColor="text1"/>
          <w:spacing w:val="4"/>
          <w:sz w:val="24"/>
          <w:szCs w:val="24"/>
        </w:rPr>
        <w:t>rtículo</w:t>
      </w:r>
      <w:r w:rsidRPr="007A75C0">
        <w:rPr>
          <w:color w:val="000000" w:themeColor="text1"/>
          <w:spacing w:val="4"/>
          <w:sz w:val="24"/>
          <w:szCs w:val="24"/>
        </w:rPr>
        <w:t xml:space="preserve"> 8.1 de </w:t>
      </w:r>
      <w:r>
        <w:rPr>
          <w:color w:val="000000" w:themeColor="text1"/>
          <w:spacing w:val="4"/>
          <w:sz w:val="24"/>
          <w:szCs w:val="24"/>
        </w:rPr>
        <w:t>la</w:t>
      </w:r>
      <w:r w:rsidRPr="007A75C0">
        <w:rPr>
          <w:color w:val="000000" w:themeColor="text1"/>
          <w:spacing w:val="4"/>
          <w:sz w:val="24"/>
          <w:szCs w:val="24"/>
        </w:rPr>
        <w:t xml:space="preserve"> Sesión 25-2015, se ajusta a lo pertinente, al </w:t>
      </w:r>
      <w:r w:rsidRPr="007A75C0">
        <w:rPr>
          <w:i/>
          <w:color w:val="000000" w:themeColor="text1"/>
          <w:spacing w:val="4"/>
          <w:sz w:val="24"/>
          <w:szCs w:val="24"/>
        </w:rPr>
        <w:t>factum</w:t>
      </w:r>
      <w:r w:rsidRPr="007A75C0">
        <w:rPr>
          <w:color w:val="000000" w:themeColor="text1"/>
          <w:spacing w:val="4"/>
          <w:sz w:val="24"/>
          <w:szCs w:val="24"/>
        </w:rPr>
        <w:t xml:space="preserve"> del asunto, a lo debido, a lo legal y a lo determinado por el Dictamen </w:t>
      </w:r>
      <w:r w:rsidRPr="007A75C0">
        <w:rPr>
          <w:i/>
          <w:color w:val="000000" w:themeColor="text1"/>
          <w:spacing w:val="4"/>
          <w:sz w:val="24"/>
          <w:szCs w:val="24"/>
        </w:rPr>
        <w:t xml:space="preserve">supra </w:t>
      </w:r>
      <w:r w:rsidRPr="007A75C0">
        <w:rPr>
          <w:color w:val="000000" w:themeColor="text1"/>
          <w:spacing w:val="4"/>
          <w:sz w:val="24"/>
          <w:szCs w:val="24"/>
        </w:rPr>
        <w:t>citado. No resultando procedente lo que la firma Recurrente viene a aducir. Ni determinándose ningún vicio de nulidad y/ del debido proceso o defensa en lo actuado (</w:t>
      </w:r>
      <w:r w:rsidRPr="007A75C0">
        <w:rPr>
          <w:i/>
          <w:color w:val="000000" w:themeColor="text1"/>
          <w:spacing w:val="4"/>
          <w:sz w:val="24"/>
          <w:szCs w:val="24"/>
        </w:rPr>
        <w:t xml:space="preserve">proceden medidas </w:t>
      </w:r>
      <w:r w:rsidR="00754415">
        <w:rPr>
          <w:i/>
          <w:color w:val="000000" w:themeColor="text1"/>
          <w:spacing w:val="4"/>
          <w:sz w:val="24"/>
          <w:szCs w:val="24"/>
        </w:rPr>
        <w:t>de forma expedita y aun ante causam</w:t>
      </w:r>
      <w:r w:rsidRPr="007A75C0">
        <w:rPr>
          <w:i/>
          <w:color w:val="000000" w:themeColor="text1"/>
          <w:spacing w:val="4"/>
          <w:sz w:val="24"/>
          <w:szCs w:val="24"/>
        </w:rPr>
        <w:t>, y de oficio</w:t>
      </w:r>
      <w:r w:rsidRPr="007A75C0">
        <w:rPr>
          <w:color w:val="000000" w:themeColor="text1"/>
          <w:spacing w:val="4"/>
          <w:sz w:val="24"/>
          <w:szCs w:val="24"/>
        </w:rPr>
        <w:t xml:space="preserve">), a estima de este Tribunal. </w:t>
      </w:r>
      <w:r w:rsidR="00017791" w:rsidRPr="007A75C0">
        <w:rPr>
          <w:b/>
          <w:color w:val="000000" w:themeColor="text1"/>
          <w:spacing w:val="4"/>
          <w:sz w:val="24"/>
          <w:szCs w:val="24"/>
        </w:rPr>
        <w:t xml:space="preserve">No </w:t>
      </w:r>
      <w:r w:rsidRPr="007A75C0">
        <w:rPr>
          <w:b/>
          <w:color w:val="000000" w:themeColor="text1"/>
          <w:spacing w:val="4"/>
          <w:sz w:val="24"/>
          <w:szCs w:val="24"/>
        </w:rPr>
        <w:t xml:space="preserve">modificándose ni afectándose, con lo actuado, como medida cautelar, precaria, </w:t>
      </w:r>
      <w:r>
        <w:rPr>
          <w:b/>
          <w:color w:val="000000" w:themeColor="text1"/>
          <w:spacing w:val="4"/>
          <w:sz w:val="24"/>
          <w:szCs w:val="24"/>
        </w:rPr>
        <w:t>provisional o te</w:t>
      </w:r>
      <w:r w:rsidRPr="007A75C0">
        <w:rPr>
          <w:b/>
          <w:color w:val="000000" w:themeColor="text1"/>
          <w:spacing w:val="4"/>
          <w:sz w:val="24"/>
          <w:szCs w:val="24"/>
        </w:rPr>
        <w:t xml:space="preserve">mporal, los derechos subjetivos que puedan surgir de la renovación de la concesión aplicada en cuanto a la recurrente. </w:t>
      </w:r>
      <w:r w:rsidRPr="007A75C0">
        <w:rPr>
          <w:color w:val="000000" w:themeColor="text1"/>
          <w:spacing w:val="4"/>
          <w:sz w:val="24"/>
          <w:szCs w:val="24"/>
        </w:rPr>
        <w:t>En</w:t>
      </w:r>
      <w:r w:rsidRPr="007A75C0">
        <w:rPr>
          <w:b/>
          <w:color w:val="000000" w:themeColor="text1"/>
          <w:spacing w:val="4"/>
          <w:sz w:val="24"/>
          <w:szCs w:val="24"/>
        </w:rPr>
        <w:t xml:space="preserve"> </w:t>
      </w:r>
      <w:r w:rsidRPr="00A34143">
        <w:rPr>
          <w:color w:val="000000" w:themeColor="text1"/>
          <w:sz w:val="24"/>
          <w:szCs w:val="24"/>
          <w:shd w:val="clear" w:color="auto" w:fill="FFFFFF"/>
        </w:rPr>
        <w:t>este contexto, la determinación ordenada en el presente caso implica una medida d</w:t>
      </w:r>
      <w:r w:rsidRPr="00A34143">
        <w:rPr>
          <w:color w:val="000000" w:themeColor="text1"/>
          <w:sz w:val="24"/>
          <w:szCs w:val="24"/>
        </w:rPr>
        <w:t>e carácter meramente cautelar y temporal, con la que se pretende propiciar la continuidad del servicio y los derechos de los operadores cuya concesión está en proceso de formalización y refrendo.</w:t>
      </w:r>
      <w:r>
        <w:rPr>
          <w:color w:val="000000" w:themeColor="text1"/>
          <w:sz w:val="24"/>
          <w:szCs w:val="24"/>
        </w:rPr>
        <w:t xml:space="preserve"> T</w:t>
      </w:r>
      <w:r w:rsidRPr="00A34143">
        <w:rPr>
          <w:color w:val="000000" w:themeColor="text1"/>
          <w:sz w:val="24"/>
          <w:szCs w:val="24"/>
        </w:rPr>
        <w:t xml:space="preserve">eniéndose en cuanto a lo anterior que la sala constitucional ha delineado las características que determinan la razonabilidad de las medidas cautelares, como la impuesta en el presente asunto, siendo un ejemplo de ello lo dispuesto en la sentencia </w:t>
      </w:r>
      <w:r>
        <w:rPr>
          <w:color w:val="000000" w:themeColor="text1"/>
          <w:sz w:val="24"/>
          <w:szCs w:val="24"/>
        </w:rPr>
        <w:t>número</w:t>
      </w:r>
      <w:r w:rsidRPr="00A34143">
        <w:rPr>
          <w:color w:val="000000" w:themeColor="text1"/>
          <w:sz w:val="24"/>
          <w:szCs w:val="24"/>
        </w:rPr>
        <w:t xml:space="preserve"> 7190-94 de las quince horas con veinticuatro minutos del seis de diciembre de mil novecientos noventa y cuatro, en la cual se señaló en lo conducente:</w:t>
      </w:r>
    </w:p>
    <w:p w:rsidR="007A75C0" w:rsidRPr="00A34143" w:rsidRDefault="007A75C0" w:rsidP="007A75C0">
      <w:pPr>
        <w:spacing w:line="276" w:lineRule="auto"/>
        <w:jc w:val="both"/>
        <w:rPr>
          <w:color w:val="000000" w:themeColor="text1"/>
          <w:sz w:val="24"/>
          <w:szCs w:val="24"/>
        </w:rPr>
      </w:pPr>
    </w:p>
    <w:p w:rsidR="007A75C0" w:rsidRPr="004B7C95" w:rsidRDefault="007A75C0" w:rsidP="007A75C0">
      <w:pPr>
        <w:ind w:left="851" w:right="851"/>
        <w:jc w:val="both"/>
        <w:rPr>
          <w:i/>
          <w:color w:val="000000" w:themeColor="text1"/>
        </w:rPr>
      </w:pPr>
      <w:r>
        <w:rPr>
          <w:color w:val="000000" w:themeColor="text1"/>
        </w:rPr>
        <w:t>“(</w:t>
      </w:r>
      <w:r w:rsidRPr="00A34143">
        <w:rPr>
          <w:color w:val="000000" w:themeColor="text1"/>
        </w:rPr>
        <w:t>...</w:t>
      </w:r>
      <w:r>
        <w:rPr>
          <w:color w:val="000000" w:themeColor="text1"/>
        </w:rPr>
        <w:t xml:space="preserve">) </w:t>
      </w:r>
      <w:r w:rsidRPr="00A34143">
        <w:rPr>
          <w:i/>
          <w:color w:val="000000" w:themeColor="text1"/>
        </w:rPr>
        <w:t xml:space="preserve">Las medidas asegurativas o cautelares, según la más calificada doctrina, surgen en el proceso como una necesidad que permita garantizar una tutela jurisdiccional efectiva y por ello se pueden conceptualizar como 'un conjunto de potestades procesales del juez -sea justicia jurisdiccional </w:t>
      </w:r>
      <w:r w:rsidRPr="00A34143">
        <w:rPr>
          <w:b/>
          <w:i/>
          <w:color w:val="000000" w:themeColor="text1"/>
        </w:rPr>
        <w:t>o administrativa</w:t>
      </w:r>
      <w:r w:rsidRPr="00A34143">
        <w:rPr>
          <w:i/>
          <w:color w:val="000000" w:themeColor="text1"/>
        </w:rPr>
        <w:t>-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asegurativos,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w:t>
      </w:r>
      <w:r w:rsidRPr="004B7C95">
        <w:rPr>
          <w:i/>
          <w:color w:val="000000" w:themeColor="text1"/>
        </w:rPr>
        <w:t>ón."…</w:t>
      </w:r>
    </w:p>
    <w:p w:rsidR="007A75C0" w:rsidRPr="004B7C95" w:rsidRDefault="007A75C0" w:rsidP="007A75C0">
      <w:pPr>
        <w:rPr>
          <w:i/>
          <w:color w:val="000000" w:themeColor="text1"/>
        </w:rPr>
      </w:pPr>
    </w:p>
    <w:p w:rsidR="00BE52CC" w:rsidRDefault="00BE52CC">
      <w:pPr>
        <w:rPr>
          <w:b/>
          <w:color w:val="000000" w:themeColor="text1"/>
          <w:sz w:val="24"/>
          <w:szCs w:val="24"/>
          <w:lang w:eastAsia="es-ES"/>
        </w:rPr>
      </w:pPr>
      <w:r>
        <w:rPr>
          <w:b/>
          <w:color w:val="000000" w:themeColor="text1"/>
          <w:sz w:val="24"/>
          <w:szCs w:val="24"/>
          <w:lang w:eastAsia="es-ES"/>
        </w:rPr>
        <w:br w:type="page"/>
      </w:r>
    </w:p>
    <w:p w:rsidR="007A75C0" w:rsidRPr="00A34143" w:rsidRDefault="007A75C0" w:rsidP="007A75C0">
      <w:pPr>
        <w:jc w:val="center"/>
        <w:rPr>
          <w:b/>
          <w:color w:val="000000" w:themeColor="text1"/>
          <w:sz w:val="24"/>
          <w:szCs w:val="24"/>
          <w:lang w:eastAsia="es-ES"/>
        </w:rPr>
      </w:pPr>
      <w:r w:rsidRPr="00017791">
        <w:rPr>
          <w:b/>
          <w:color w:val="000000" w:themeColor="text1"/>
          <w:sz w:val="24"/>
          <w:szCs w:val="24"/>
          <w:lang w:eastAsia="es-ES"/>
        </w:rPr>
        <w:lastRenderedPageBreak/>
        <w:t>POR TANTO</w:t>
      </w:r>
    </w:p>
    <w:p w:rsidR="007A75C0" w:rsidRPr="00A34143" w:rsidRDefault="007A75C0" w:rsidP="007A75C0">
      <w:pPr>
        <w:jc w:val="both"/>
        <w:rPr>
          <w:color w:val="000000" w:themeColor="text1"/>
          <w:sz w:val="24"/>
          <w:szCs w:val="24"/>
          <w:lang w:eastAsia="es-ES"/>
        </w:rPr>
      </w:pPr>
    </w:p>
    <w:p w:rsidR="007A75C0" w:rsidRPr="00A34143" w:rsidRDefault="007A75C0" w:rsidP="00017791">
      <w:pPr>
        <w:spacing w:line="276" w:lineRule="auto"/>
        <w:jc w:val="both"/>
        <w:rPr>
          <w:color w:val="000000" w:themeColor="text1"/>
          <w:sz w:val="24"/>
          <w:szCs w:val="24"/>
          <w:lang w:eastAsia="es-ES"/>
        </w:rPr>
      </w:pPr>
      <w:r w:rsidRPr="00A34143">
        <w:rPr>
          <w:b/>
          <w:color w:val="000000" w:themeColor="text1"/>
          <w:sz w:val="24"/>
          <w:szCs w:val="24"/>
          <w:lang w:eastAsia="es-ES"/>
        </w:rPr>
        <w:t>I.-</w:t>
      </w:r>
      <w:r w:rsidRPr="00A34143">
        <w:rPr>
          <w:color w:val="000000" w:themeColor="text1"/>
          <w:sz w:val="24"/>
          <w:szCs w:val="24"/>
          <w:lang w:eastAsia="es-ES"/>
        </w:rPr>
        <w:t xml:space="preserve"> Conforme todo lo expuesto</w:t>
      </w:r>
      <w:r w:rsidR="00017791" w:rsidRPr="00017791">
        <w:rPr>
          <w:color w:val="000000" w:themeColor="text1"/>
          <w:sz w:val="24"/>
          <w:szCs w:val="24"/>
          <w:lang w:eastAsia="es-ES"/>
        </w:rPr>
        <w:t xml:space="preserve"> y por Votación de Mayoría </w:t>
      </w:r>
      <w:r w:rsidRPr="00A34143">
        <w:rPr>
          <w:b/>
          <w:color w:val="000000" w:themeColor="text1"/>
          <w:sz w:val="24"/>
          <w:szCs w:val="24"/>
          <w:u w:val="single"/>
          <w:lang w:eastAsia="es-ES"/>
        </w:rPr>
        <w:t>SE RECHAZA</w:t>
      </w:r>
      <w:r w:rsidRPr="00A34143">
        <w:rPr>
          <w:color w:val="000000" w:themeColor="text1"/>
          <w:sz w:val="24"/>
          <w:szCs w:val="24"/>
          <w:lang w:eastAsia="es-ES"/>
        </w:rPr>
        <w:t xml:space="preserve"> el </w:t>
      </w:r>
      <w:r w:rsidR="00017791" w:rsidRPr="00017791">
        <w:rPr>
          <w:b/>
          <w:smallCaps/>
          <w:color w:val="000000" w:themeColor="text1"/>
          <w:sz w:val="24"/>
          <w:szCs w:val="24"/>
        </w:rPr>
        <w:t>Recurso de Apelación en subsidio</w:t>
      </w:r>
      <w:r w:rsidR="00017791" w:rsidRPr="00017791">
        <w:rPr>
          <w:color w:val="000000" w:themeColor="text1"/>
          <w:sz w:val="24"/>
          <w:szCs w:val="24"/>
        </w:rPr>
        <w:t xml:space="preserve"> </w:t>
      </w:r>
      <w:r w:rsidR="00017791" w:rsidRPr="00017791">
        <w:rPr>
          <w:b/>
          <w:smallCaps/>
          <w:color w:val="000000" w:themeColor="text1"/>
          <w:sz w:val="24"/>
          <w:szCs w:val="24"/>
        </w:rPr>
        <w:t>y Nulidad Concomitante</w:t>
      </w:r>
      <w:r w:rsidR="00017791" w:rsidRPr="00017791">
        <w:rPr>
          <w:color w:val="000000" w:themeColor="text1"/>
          <w:sz w:val="24"/>
          <w:szCs w:val="24"/>
        </w:rPr>
        <w:t xml:space="preserve">, interpuesto por </w:t>
      </w:r>
      <w:r w:rsidR="00017791" w:rsidRPr="00017791">
        <w:rPr>
          <w:b/>
          <w:smallCaps/>
          <w:color w:val="000000" w:themeColor="text1"/>
          <w:sz w:val="24"/>
          <w:szCs w:val="24"/>
        </w:rPr>
        <w:t>Buses Ina Uruca, S.A.</w:t>
      </w:r>
      <w:r w:rsidR="00017791" w:rsidRPr="00017791">
        <w:rPr>
          <w:color w:val="000000" w:themeColor="text1"/>
          <w:sz w:val="24"/>
          <w:szCs w:val="24"/>
        </w:rPr>
        <w:t xml:space="preserve">, cédula jurídica 3-101-031606, representada por Teófilo Alexis Garita Watson, cédula de identidad 6-249-853; y Andrés Semaan Álvarez, cedula de identidad 1-1014-922, ambos en condición de apoderados generalísimos sin límite de suma; en contra el </w:t>
      </w:r>
      <w:r w:rsidR="00017791" w:rsidRPr="00017791">
        <w:rPr>
          <w:b/>
          <w:color w:val="000000" w:themeColor="text1"/>
          <w:sz w:val="24"/>
          <w:szCs w:val="24"/>
        </w:rPr>
        <w:t>Artículo 8.1 de la Sesión Ordinaria 25-2015 de 6 de mayo de 2015</w:t>
      </w:r>
      <w:r w:rsidR="00017791" w:rsidRPr="00017791">
        <w:rPr>
          <w:color w:val="000000" w:themeColor="text1"/>
          <w:sz w:val="24"/>
          <w:szCs w:val="24"/>
        </w:rPr>
        <w:t>, adoptado por la Junta Directiva del Consejo de Transporte Público. Salva el Voto el Juez Portugués Méndez</w:t>
      </w:r>
    </w:p>
    <w:p w:rsidR="007A75C0" w:rsidRPr="00A34143" w:rsidRDefault="007A75C0" w:rsidP="00017791">
      <w:pPr>
        <w:tabs>
          <w:tab w:val="left" w:pos="2002"/>
        </w:tabs>
        <w:spacing w:line="276" w:lineRule="auto"/>
        <w:jc w:val="both"/>
        <w:rPr>
          <w:b/>
          <w:color w:val="000000" w:themeColor="text1"/>
          <w:sz w:val="24"/>
          <w:szCs w:val="24"/>
          <w:lang w:eastAsia="es-ES"/>
        </w:rPr>
      </w:pPr>
    </w:p>
    <w:p w:rsidR="007A75C0" w:rsidRPr="00A34143" w:rsidRDefault="007A75C0" w:rsidP="007A75C0">
      <w:pPr>
        <w:jc w:val="both"/>
        <w:rPr>
          <w:color w:val="000000" w:themeColor="text1"/>
          <w:sz w:val="24"/>
          <w:szCs w:val="24"/>
          <w:lang w:eastAsia="es-ES"/>
        </w:rPr>
      </w:pPr>
      <w:r w:rsidRPr="00A34143">
        <w:rPr>
          <w:b/>
          <w:color w:val="000000" w:themeColor="text1"/>
          <w:sz w:val="24"/>
          <w:szCs w:val="24"/>
          <w:lang w:eastAsia="es-ES"/>
        </w:rPr>
        <w:t>II</w:t>
      </w:r>
      <w:r w:rsidRPr="00A34143">
        <w:rPr>
          <w:color w:val="000000" w:themeColor="text1"/>
          <w:sz w:val="24"/>
          <w:szCs w:val="24"/>
          <w:lang w:eastAsia="es-ES"/>
        </w:rPr>
        <w:t>.- Conforme las determinaciones del numeral 22, inciso c), de la Ley No. 7969, se Da por Agotada la Vía Administrativa, toda vez que contra este Acto Resolutorio no procede Recurso Ordinario alguno. Se acompaña en Voto Salvado referido.</w:t>
      </w:r>
    </w:p>
    <w:p w:rsidR="007A75C0" w:rsidRPr="00A34143" w:rsidRDefault="007A75C0" w:rsidP="007A75C0">
      <w:pPr>
        <w:rPr>
          <w:color w:val="000000" w:themeColor="text1"/>
          <w:sz w:val="24"/>
          <w:szCs w:val="24"/>
          <w:lang w:eastAsia="es-ES"/>
        </w:rPr>
      </w:pPr>
    </w:p>
    <w:p w:rsidR="007A75C0" w:rsidRPr="00A34143" w:rsidRDefault="007A75C0" w:rsidP="007A75C0">
      <w:pPr>
        <w:jc w:val="both"/>
        <w:rPr>
          <w:color w:val="000000" w:themeColor="text1"/>
          <w:sz w:val="24"/>
          <w:szCs w:val="24"/>
          <w:lang w:eastAsia="es-ES"/>
        </w:rPr>
      </w:pPr>
      <w:r w:rsidRPr="00A34143">
        <w:rPr>
          <w:b/>
          <w:color w:val="000000" w:themeColor="text1"/>
          <w:sz w:val="24"/>
          <w:szCs w:val="24"/>
          <w:lang w:eastAsia="es-ES"/>
        </w:rPr>
        <w:t>III.-</w:t>
      </w:r>
      <w:r w:rsidRPr="00A34143">
        <w:rPr>
          <w:color w:val="000000" w:themeColor="text1"/>
          <w:sz w:val="24"/>
          <w:szCs w:val="24"/>
          <w:lang w:eastAsia="es-ES"/>
        </w:rPr>
        <w:tab/>
        <w:t>Rige a partir de su Notificación.</w:t>
      </w:r>
    </w:p>
    <w:p w:rsidR="007A75C0" w:rsidRPr="00017791" w:rsidRDefault="007A75C0" w:rsidP="007A75C0">
      <w:pPr>
        <w:rPr>
          <w:color w:val="000000" w:themeColor="text1"/>
          <w:sz w:val="24"/>
          <w:szCs w:val="24"/>
        </w:rPr>
      </w:pPr>
    </w:p>
    <w:p w:rsidR="00CE452F" w:rsidRPr="00017791" w:rsidRDefault="00CE452F" w:rsidP="00CE452F">
      <w:pPr>
        <w:pStyle w:val="Prrafodelista"/>
        <w:rPr>
          <w:color w:val="000000" w:themeColor="text1"/>
          <w:sz w:val="22"/>
          <w:szCs w:val="22"/>
          <w:lang w:val="es-CR"/>
        </w:rPr>
      </w:pPr>
    </w:p>
    <w:p w:rsidR="004E0796" w:rsidRDefault="004E0796" w:rsidP="00CE452F">
      <w:pPr>
        <w:pStyle w:val="Prrafodelista"/>
        <w:rPr>
          <w:color w:val="000000" w:themeColor="text1"/>
          <w:sz w:val="22"/>
          <w:szCs w:val="22"/>
          <w:lang w:val="es-CR"/>
        </w:rPr>
      </w:pPr>
    </w:p>
    <w:p w:rsidR="00BE52CC" w:rsidRDefault="00BE52CC" w:rsidP="00CE452F">
      <w:pPr>
        <w:pStyle w:val="Prrafodelista"/>
        <w:rPr>
          <w:color w:val="000000" w:themeColor="text1"/>
          <w:sz w:val="22"/>
          <w:szCs w:val="22"/>
          <w:lang w:val="es-CR"/>
        </w:rPr>
      </w:pPr>
    </w:p>
    <w:p w:rsidR="00BE52CC" w:rsidRDefault="00BE52CC" w:rsidP="00CE452F">
      <w:pPr>
        <w:pStyle w:val="Prrafodelista"/>
        <w:rPr>
          <w:color w:val="000000" w:themeColor="text1"/>
          <w:sz w:val="22"/>
          <w:szCs w:val="22"/>
          <w:lang w:val="es-CR"/>
        </w:rPr>
      </w:pPr>
    </w:p>
    <w:p w:rsidR="00A93D86" w:rsidRDefault="00A93D86">
      <w:pPr>
        <w:rPr>
          <w:color w:val="000000" w:themeColor="text1"/>
          <w:sz w:val="22"/>
          <w:szCs w:val="22"/>
        </w:rPr>
      </w:pPr>
    </w:p>
    <w:p w:rsidR="00A93D86" w:rsidRDefault="00A93D86">
      <w:pPr>
        <w:rPr>
          <w:color w:val="000000" w:themeColor="text1"/>
          <w:sz w:val="22"/>
          <w:szCs w:val="22"/>
        </w:rPr>
      </w:pPr>
    </w:p>
    <w:p w:rsidR="00A93D86" w:rsidRPr="003E52C0" w:rsidRDefault="00A93D86" w:rsidP="00A93D86">
      <w:pPr>
        <w:spacing w:line="276" w:lineRule="auto"/>
        <w:jc w:val="center"/>
        <w:rPr>
          <w:color w:val="000000" w:themeColor="text1"/>
          <w:sz w:val="24"/>
          <w:szCs w:val="24"/>
        </w:rPr>
      </w:pPr>
      <w:r w:rsidRPr="003E52C0">
        <w:rPr>
          <w:color w:val="000000" w:themeColor="text1"/>
          <w:sz w:val="24"/>
          <w:szCs w:val="24"/>
        </w:rPr>
        <w:t>Lic. Carlos Miguel Portuguez Méndez</w:t>
      </w:r>
    </w:p>
    <w:p w:rsidR="00A93D86" w:rsidRPr="003E52C0" w:rsidRDefault="00A93D86" w:rsidP="00A93D86">
      <w:pPr>
        <w:spacing w:line="276" w:lineRule="auto"/>
        <w:jc w:val="center"/>
        <w:rPr>
          <w:b/>
          <w:color w:val="000000" w:themeColor="text1"/>
          <w:sz w:val="24"/>
          <w:szCs w:val="24"/>
        </w:rPr>
      </w:pPr>
      <w:r w:rsidRPr="003E52C0">
        <w:rPr>
          <w:b/>
          <w:color w:val="000000" w:themeColor="text1"/>
          <w:sz w:val="24"/>
          <w:szCs w:val="24"/>
        </w:rPr>
        <w:t>Presidente</w:t>
      </w:r>
    </w:p>
    <w:p w:rsidR="00A93D86" w:rsidRPr="003E52C0" w:rsidRDefault="00A93D86" w:rsidP="00A93D86">
      <w:pPr>
        <w:spacing w:line="276" w:lineRule="auto"/>
        <w:jc w:val="center"/>
        <w:rPr>
          <w:color w:val="000000" w:themeColor="text1"/>
          <w:sz w:val="24"/>
          <w:szCs w:val="24"/>
        </w:rPr>
      </w:pPr>
    </w:p>
    <w:p w:rsidR="00A93D86" w:rsidRDefault="00A93D86" w:rsidP="00A93D86">
      <w:pPr>
        <w:spacing w:line="276" w:lineRule="auto"/>
        <w:jc w:val="center"/>
        <w:rPr>
          <w:color w:val="000000" w:themeColor="text1"/>
          <w:sz w:val="24"/>
          <w:szCs w:val="24"/>
        </w:rPr>
      </w:pPr>
    </w:p>
    <w:p w:rsidR="00BE52CC" w:rsidRDefault="00BE52CC" w:rsidP="00A93D86">
      <w:pPr>
        <w:spacing w:line="276" w:lineRule="auto"/>
        <w:jc w:val="center"/>
        <w:rPr>
          <w:color w:val="000000" w:themeColor="text1"/>
          <w:sz w:val="24"/>
          <w:szCs w:val="24"/>
        </w:rPr>
      </w:pPr>
    </w:p>
    <w:p w:rsidR="00BE52CC" w:rsidRPr="003E52C0" w:rsidRDefault="00BE52CC" w:rsidP="00A93D86">
      <w:pPr>
        <w:spacing w:line="276" w:lineRule="auto"/>
        <w:jc w:val="center"/>
        <w:rPr>
          <w:color w:val="000000" w:themeColor="text1"/>
          <w:sz w:val="24"/>
          <w:szCs w:val="24"/>
        </w:rPr>
      </w:pPr>
    </w:p>
    <w:p w:rsidR="00A93D86" w:rsidRPr="003E52C0" w:rsidRDefault="00A93D86" w:rsidP="00A93D86">
      <w:pPr>
        <w:spacing w:line="276" w:lineRule="auto"/>
        <w:jc w:val="center"/>
        <w:rPr>
          <w:color w:val="000000" w:themeColor="text1"/>
          <w:sz w:val="24"/>
          <w:szCs w:val="24"/>
        </w:rPr>
      </w:pPr>
    </w:p>
    <w:p w:rsidR="00A93D86" w:rsidRPr="003E52C0" w:rsidRDefault="00A93D86" w:rsidP="00A93D86">
      <w:pPr>
        <w:spacing w:line="276" w:lineRule="auto"/>
        <w:jc w:val="center"/>
        <w:rPr>
          <w:color w:val="000000" w:themeColor="text1"/>
          <w:sz w:val="24"/>
          <w:szCs w:val="24"/>
        </w:rPr>
      </w:pPr>
    </w:p>
    <w:p w:rsidR="00A93D86" w:rsidRPr="003E52C0" w:rsidRDefault="00A93D86" w:rsidP="00A93D86">
      <w:pPr>
        <w:spacing w:line="276" w:lineRule="auto"/>
        <w:jc w:val="center"/>
        <w:rPr>
          <w:color w:val="000000" w:themeColor="text1"/>
          <w:sz w:val="24"/>
          <w:szCs w:val="24"/>
        </w:rPr>
      </w:pPr>
      <w:r w:rsidRPr="003E52C0">
        <w:rPr>
          <w:color w:val="000000" w:themeColor="text1"/>
          <w:sz w:val="24"/>
          <w:szCs w:val="24"/>
        </w:rPr>
        <w:t>Licda. Marta Luz Pérez Peláez</w:t>
      </w:r>
      <w:r w:rsidRPr="003E52C0">
        <w:rPr>
          <w:color w:val="000000" w:themeColor="text1"/>
          <w:sz w:val="24"/>
          <w:szCs w:val="24"/>
        </w:rPr>
        <w:tab/>
      </w:r>
      <w:r w:rsidRPr="003E52C0">
        <w:rPr>
          <w:color w:val="000000" w:themeColor="text1"/>
          <w:sz w:val="24"/>
          <w:szCs w:val="24"/>
        </w:rPr>
        <w:tab/>
      </w:r>
      <w:r w:rsidRPr="003E52C0">
        <w:rPr>
          <w:color w:val="000000" w:themeColor="text1"/>
          <w:sz w:val="24"/>
          <w:szCs w:val="24"/>
        </w:rPr>
        <w:tab/>
      </w:r>
      <w:r w:rsidRPr="003E52C0">
        <w:rPr>
          <w:color w:val="000000" w:themeColor="text1"/>
          <w:sz w:val="24"/>
          <w:szCs w:val="24"/>
        </w:rPr>
        <w:tab/>
        <w:t>Lic. Mario Quesada Aguirre</w:t>
      </w:r>
    </w:p>
    <w:p w:rsidR="00A93D86" w:rsidRPr="003E52C0" w:rsidRDefault="00A93D86" w:rsidP="00A93D86">
      <w:pPr>
        <w:spacing w:line="276" w:lineRule="auto"/>
        <w:ind w:left="708" w:firstLine="708"/>
        <w:jc w:val="both"/>
        <w:rPr>
          <w:b/>
          <w:color w:val="000000" w:themeColor="text1"/>
          <w:sz w:val="24"/>
          <w:szCs w:val="24"/>
        </w:rPr>
      </w:pPr>
      <w:r w:rsidRPr="003E52C0">
        <w:rPr>
          <w:b/>
          <w:color w:val="000000" w:themeColor="text1"/>
          <w:sz w:val="24"/>
          <w:szCs w:val="24"/>
        </w:rPr>
        <w:t>Jueza</w:t>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t>Juez</w:t>
      </w:r>
    </w:p>
    <w:p w:rsidR="00A93D86" w:rsidRDefault="00A93D86">
      <w:pPr>
        <w:rPr>
          <w:color w:val="000000" w:themeColor="text1"/>
          <w:sz w:val="22"/>
          <w:szCs w:val="22"/>
          <w:lang w:eastAsia="es-MX"/>
        </w:rPr>
      </w:pPr>
      <w:r>
        <w:rPr>
          <w:color w:val="000000" w:themeColor="text1"/>
          <w:sz w:val="22"/>
          <w:szCs w:val="22"/>
          <w:lang w:eastAsia="es-MX"/>
        </w:rPr>
        <w:br w:type="page"/>
      </w:r>
    </w:p>
    <w:p w:rsidR="00A93D86" w:rsidRDefault="00A93D86" w:rsidP="00A93D86">
      <w:pPr>
        <w:spacing w:line="276" w:lineRule="auto"/>
        <w:jc w:val="both"/>
        <w:rPr>
          <w:color w:val="000000" w:themeColor="text1"/>
          <w:sz w:val="24"/>
          <w:szCs w:val="24"/>
        </w:rPr>
      </w:pPr>
      <w:r w:rsidRPr="00A93D86">
        <w:rPr>
          <w:b/>
          <w:color w:val="000000" w:themeColor="text1"/>
          <w:sz w:val="24"/>
          <w:szCs w:val="24"/>
        </w:rPr>
        <w:lastRenderedPageBreak/>
        <w:t xml:space="preserve">VOTO SALVADO DEL LICENCIADO PORTUGUEZ </w:t>
      </w:r>
      <w:r w:rsidR="00BD3E0D" w:rsidRPr="00A93D86">
        <w:rPr>
          <w:b/>
          <w:color w:val="000000" w:themeColor="text1"/>
          <w:sz w:val="24"/>
          <w:szCs w:val="24"/>
        </w:rPr>
        <w:t>MÉNDEZ. -</w:t>
      </w:r>
      <w:r w:rsidRPr="00A93D86">
        <w:rPr>
          <w:color w:val="000000" w:themeColor="text1"/>
          <w:sz w:val="24"/>
          <w:szCs w:val="24"/>
        </w:rPr>
        <w:t xml:space="preserve"> Disiento del voto de mayoría, respecto al Recurso de Apelación y sus incidencias contra </w:t>
      </w:r>
      <w:r w:rsidRPr="00A93D86">
        <w:rPr>
          <w:rStyle w:val="CharacterStyle1"/>
          <w:rFonts w:eastAsia="Calibri"/>
          <w:color w:val="000000" w:themeColor="text1"/>
          <w:spacing w:val="4"/>
          <w:szCs w:val="24"/>
          <w:lang w:eastAsia="es-ES"/>
        </w:rPr>
        <w:t xml:space="preserve">del </w:t>
      </w:r>
      <w:r w:rsidRPr="00A93D86">
        <w:rPr>
          <w:rStyle w:val="CharacterStyle1"/>
          <w:rFonts w:eastAsia="Calibri"/>
          <w:b/>
          <w:color w:val="000000" w:themeColor="text1"/>
          <w:spacing w:val="4"/>
          <w:szCs w:val="24"/>
          <w:lang w:eastAsia="es-ES"/>
        </w:rPr>
        <w:t xml:space="preserve">Artículo </w:t>
      </w:r>
      <w:r>
        <w:rPr>
          <w:rStyle w:val="CharacterStyle1"/>
          <w:rFonts w:eastAsia="Calibri"/>
          <w:b/>
          <w:color w:val="000000" w:themeColor="text1"/>
          <w:spacing w:val="4"/>
          <w:szCs w:val="24"/>
          <w:lang w:eastAsia="es-ES"/>
        </w:rPr>
        <w:t>8.1</w:t>
      </w:r>
      <w:r w:rsidRPr="00A93D86">
        <w:rPr>
          <w:rStyle w:val="CharacterStyle1"/>
          <w:rFonts w:eastAsia="Calibri"/>
          <w:b/>
          <w:color w:val="000000" w:themeColor="text1"/>
          <w:spacing w:val="4"/>
          <w:szCs w:val="24"/>
          <w:lang w:eastAsia="es-ES"/>
        </w:rPr>
        <w:t xml:space="preserve"> de la Sesión Ordinaria </w:t>
      </w:r>
      <w:r>
        <w:rPr>
          <w:rStyle w:val="CharacterStyle1"/>
          <w:rFonts w:eastAsia="Calibri"/>
          <w:b/>
          <w:color w:val="000000" w:themeColor="text1"/>
          <w:spacing w:val="4"/>
          <w:szCs w:val="24"/>
          <w:lang w:eastAsia="es-ES"/>
        </w:rPr>
        <w:t>25-2015</w:t>
      </w:r>
      <w:r w:rsidRPr="00A93D86">
        <w:rPr>
          <w:rStyle w:val="CharacterStyle1"/>
          <w:rFonts w:eastAsia="Calibri"/>
          <w:b/>
          <w:color w:val="000000" w:themeColor="text1"/>
          <w:spacing w:val="4"/>
          <w:szCs w:val="24"/>
          <w:lang w:eastAsia="es-ES"/>
        </w:rPr>
        <w:t xml:space="preserve"> del </w:t>
      </w:r>
      <w:r>
        <w:rPr>
          <w:rStyle w:val="CharacterStyle1"/>
          <w:rFonts w:eastAsia="Calibri"/>
          <w:b/>
          <w:color w:val="000000" w:themeColor="text1"/>
          <w:spacing w:val="4"/>
          <w:szCs w:val="24"/>
          <w:lang w:eastAsia="es-ES"/>
        </w:rPr>
        <w:t>6</w:t>
      </w:r>
      <w:r w:rsidRPr="00A93D86">
        <w:rPr>
          <w:rStyle w:val="CharacterStyle1"/>
          <w:rFonts w:eastAsia="Calibri"/>
          <w:b/>
          <w:color w:val="000000" w:themeColor="text1"/>
          <w:spacing w:val="4"/>
          <w:szCs w:val="24"/>
          <w:lang w:eastAsia="es-ES"/>
        </w:rPr>
        <w:t xml:space="preserve"> de </w:t>
      </w:r>
      <w:r>
        <w:rPr>
          <w:rStyle w:val="CharacterStyle1"/>
          <w:rFonts w:eastAsia="Calibri"/>
          <w:b/>
          <w:color w:val="000000" w:themeColor="text1"/>
          <w:spacing w:val="4"/>
          <w:szCs w:val="24"/>
          <w:lang w:eastAsia="es-ES"/>
        </w:rPr>
        <w:t>mayo</w:t>
      </w:r>
      <w:r w:rsidRPr="00A93D86">
        <w:rPr>
          <w:rStyle w:val="CharacterStyle1"/>
          <w:rFonts w:eastAsia="Calibri"/>
          <w:b/>
          <w:color w:val="000000" w:themeColor="text1"/>
          <w:spacing w:val="4"/>
          <w:szCs w:val="24"/>
          <w:lang w:eastAsia="es-ES"/>
        </w:rPr>
        <w:t xml:space="preserve"> del 2015</w:t>
      </w:r>
      <w:r w:rsidRPr="00A93D86">
        <w:rPr>
          <w:color w:val="000000" w:themeColor="text1"/>
          <w:sz w:val="24"/>
          <w:szCs w:val="24"/>
        </w:rPr>
        <w:t xml:space="preserve">, toda vez que este Juzgador estima </w:t>
      </w:r>
      <w:r>
        <w:rPr>
          <w:color w:val="000000" w:themeColor="text1"/>
          <w:sz w:val="24"/>
          <w:szCs w:val="24"/>
        </w:rPr>
        <w:t xml:space="preserve">la resolución </w:t>
      </w:r>
      <w:r w:rsidR="00BD3E0D">
        <w:rPr>
          <w:color w:val="000000" w:themeColor="text1"/>
          <w:sz w:val="24"/>
          <w:szCs w:val="24"/>
        </w:rPr>
        <w:t xml:space="preserve">número TAT-2336-2014 de las trece horas </w:t>
      </w:r>
      <w:r w:rsidR="002635B3">
        <w:rPr>
          <w:color w:val="000000" w:themeColor="text1"/>
          <w:sz w:val="24"/>
          <w:szCs w:val="24"/>
        </w:rPr>
        <w:t xml:space="preserve">treinta minutos del doce de agosto del dos mil </w:t>
      </w:r>
      <w:r w:rsidR="004B7C95">
        <w:rPr>
          <w:color w:val="000000" w:themeColor="text1"/>
          <w:sz w:val="24"/>
          <w:szCs w:val="24"/>
        </w:rPr>
        <w:t>catorce</w:t>
      </w:r>
      <w:r w:rsidR="002635B3">
        <w:rPr>
          <w:color w:val="000000" w:themeColor="text1"/>
          <w:sz w:val="24"/>
          <w:szCs w:val="24"/>
        </w:rPr>
        <w:t xml:space="preserve">, que anuló todos los acuerdos adoptados en la </w:t>
      </w:r>
      <w:r w:rsidR="002635B3" w:rsidRPr="002635B3">
        <w:rPr>
          <w:b/>
          <w:color w:val="000000" w:themeColor="text1"/>
          <w:sz w:val="24"/>
          <w:szCs w:val="24"/>
        </w:rPr>
        <w:t xml:space="preserve">Sesión Ordinaria 25-2014 del </w:t>
      </w:r>
      <w:r w:rsidR="004B7C95">
        <w:rPr>
          <w:b/>
          <w:color w:val="000000" w:themeColor="text1"/>
          <w:sz w:val="24"/>
          <w:szCs w:val="24"/>
        </w:rPr>
        <w:t>12</w:t>
      </w:r>
      <w:r w:rsidR="002635B3" w:rsidRPr="002635B3">
        <w:rPr>
          <w:b/>
          <w:color w:val="000000" w:themeColor="text1"/>
          <w:sz w:val="24"/>
          <w:szCs w:val="24"/>
        </w:rPr>
        <w:t xml:space="preserve"> de abril del 2014</w:t>
      </w:r>
      <w:r w:rsidR="002635B3">
        <w:rPr>
          <w:color w:val="000000" w:themeColor="text1"/>
          <w:sz w:val="24"/>
          <w:szCs w:val="24"/>
        </w:rPr>
        <w:t>, referidos a la renovación de las concesiones de buses de rutas regulares para el período 2014-2021, debido a la debilidad frente a los usuarios, resolución que se encuentra vigente, pues no ha sufrido anulación por las vías legales correspondientes.</w:t>
      </w:r>
    </w:p>
    <w:p w:rsidR="002635B3" w:rsidRDefault="002635B3" w:rsidP="00A93D86">
      <w:pPr>
        <w:spacing w:line="276" w:lineRule="auto"/>
        <w:jc w:val="both"/>
        <w:rPr>
          <w:color w:val="000000" w:themeColor="text1"/>
          <w:sz w:val="24"/>
          <w:szCs w:val="24"/>
        </w:rPr>
      </w:pPr>
    </w:p>
    <w:p w:rsidR="002635B3" w:rsidRPr="00442F4F" w:rsidRDefault="002635B3" w:rsidP="00A93D86">
      <w:pPr>
        <w:spacing w:line="276" w:lineRule="auto"/>
        <w:jc w:val="both"/>
        <w:rPr>
          <w:color w:val="000000" w:themeColor="text1"/>
          <w:sz w:val="24"/>
          <w:szCs w:val="24"/>
        </w:rPr>
      </w:pPr>
      <w:r w:rsidRPr="00442F4F">
        <w:rPr>
          <w:color w:val="000000" w:themeColor="text1"/>
          <w:sz w:val="24"/>
          <w:szCs w:val="24"/>
        </w:rPr>
        <w:t xml:space="preserve">Así mismo este Juzgador advierte que la resolución TAT-2336-2014 de las trece horas treinta minutos del doce de agosto del dos mil </w:t>
      </w:r>
      <w:r w:rsidR="00881B17">
        <w:rPr>
          <w:color w:val="000000" w:themeColor="text1"/>
          <w:sz w:val="24"/>
          <w:szCs w:val="24"/>
        </w:rPr>
        <w:t>catorce</w:t>
      </w:r>
      <w:r w:rsidRPr="00442F4F">
        <w:rPr>
          <w:color w:val="000000" w:themeColor="text1"/>
          <w:sz w:val="24"/>
          <w:szCs w:val="24"/>
        </w:rPr>
        <w:t xml:space="preserve">, también se mantiene vigente </w:t>
      </w:r>
      <w:r w:rsidR="00281DBD">
        <w:rPr>
          <w:color w:val="000000" w:themeColor="text1"/>
          <w:sz w:val="24"/>
          <w:szCs w:val="24"/>
        </w:rPr>
        <w:t xml:space="preserve">toda vez que la reforma al Transitorio III del </w:t>
      </w:r>
      <w:r w:rsidRPr="00442F4F">
        <w:rPr>
          <w:color w:val="000000" w:themeColor="text1"/>
          <w:sz w:val="24"/>
          <w:szCs w:val="24"/>
        </w:rPr>
        <w:t xml:space="preserve">Decreto </w:t>
      </w:r>
      <w:r w:rsidR="00281DBD">
        <w:rPr>
          <w:color w:val="000000" w:themeColor="text1"/>
          <w:sz w:val="24"/>
          <w:szCs w:val="24"/>
        </w:rPr>
        <w:t xml:space="preserve">Ejecutivo </w:t>
      </w:r>
      <w:r w:rsidR="00442F4F">
        <w:rPr>
          <w:color w:val="000000" w:themeColor="text1"/>
          <w:sz w:val="24"/>
          <w:szCs w:val="24"/>
        </w:rPr>
        <w:t>28833-MOPT</w:t>
      </w:r>
      <w:r w:rsidR="00A9252D">
        <w:rPr>
          <w:color w:val="000000" w:themeColor="text1"/>
          <w:sz w:val="24"/>
          <w:szCs w:val="24"/>
        </w:rPr>
        <w:t xml:space="preserve"> “</w:t>
      </w:r>
      <w:r w:rsidR="00A9252D" w:rsidRPr="00A9252D">
        <w:rPr>
          <w:color w:val="000000" w:themeColor="text1"/>
          <w:sz w:val="24"/>
          <w:szCs w:val="24"/>
        </w:rPr>
        <w:t>Reglamento para la Evaluación y Calificación de la Calidad del Servicio Público de Transporte Remunerado de Personas</w:t>
      </w:r>
      <w:r w:rsidR="00A9252D">
        <w:rPr>
          <w:color w:val="000000" w:themeColor="text1"/>
          <w:sz w:val="24"/>
          <w:szCs w:val="24"/>
        </w:rPr>
        <w:t xml:space="preserve">”, </w:t>
      </w:r>
      <w:r w:rsidR="00442F4F">
        <w:rPr>
          <w:color w:val="000000" w:themeColor="text1"/>
          <w:sz w:val="24"/>
          <w:szCs w:val="24"/>
        </w:rPr>
        <w:t xml:space="preserve">mediante el </w:t>
      </w:r>
      <w:r w:rsidR="00281DBD">
        <w:rPr>
          <w:color w:val="000000" w:themeColor="text1"/>
          <w:sz w:val="24"/>
          <w:szCs w:val="24"/>
        </w:rPr>
        <w:t xml:space="preserve">artículo 2 del </w:t>
      </w:r>
      <w:r w:rsidR="00442F4F">
        <w:rPr>
          <w:color w:val="000000" w:themeColor="text1"/>
          <w:sz w:val="24"/>
          <w:szCs w:val="24"/>
        </w:rPr>
        <w:t xml:space="preserve">Decreto Ejecutivo </w:t>
      </w:r>
      <w:r w:rsidR="00281DBD">
        <w:rPr>
          <w:color w:val="000000" w:themeColor="text1"/>
          <w:sz w:val="24"/>
          <w:szCs w:val="24"/>
        </w:rPr>
        <w:t>38603-MOPT</w:t>
      </w:r>
      <w:r w:rsidR="00A9252D">
        <w:rPr>
          <w:color w:val="000000" w:themeColor="text1"/>
          <w:sz w:val="24"/>
          <w:szCs w:val="24"/>
        </w:rPr>
        <w:t>, lo que realmente hizo fue establecer una prórroga para que el Consejo de Transporte P</w:t>
      </w:r>
      <w:r w:rsidR="00960DEF">
        <w:rPr>
          <w:color w:val="000000" w:themeColor="text1"/>
          <w:sz w:val="24"/>
          <w:szCs w:val="24"/>
        </w:rPr>
        <w:t xml:space="preserve">úblico aprobara el Manual y los Modelos para la aplicación del Decreto Ejecutivo 28833-MOPT, y en consecuencia los operadores del transporte colectivo remunerado de personas presentaran el estudio anual de calidad del servicio.  </w:t>
      </w:r>
    </w:p>
    <w:p w:rsidR="00A93D86" w:rsidRPr="00442F4F" w:rsidRDefault="00A93D86" w:rsidP="00A93D86">
      <w:pPr>
        <w:spacing w:line="276" w:lineRule="auto"/>
        <w:jc w:val="both"/>
        <w:rPr>
          <w:color w:val="000000" w:themeColor="text1"/>
          <w:sz w:val="24"/>
          <w:szCs w:val="24"/>
        </w:rPr>
      </w:pPr>
    </w:p>
    <w:p w:rsidR="00281DBD" w:rsidRDefault="00960DEF" w:rsidP="00960DEF">
      <w:pPr>
        <w:adjustRightInd w:val="0"/>
        <w:ind w:left="851" w:right="851"/>
        <w:jc w:val="both"/>
        <w:rPr>
          <w:color w:val="000000"/>
        </w:rPr>
      </w:pPr>
      <w:r>
        <w:rPr>
          <w:color w:val="000000"/>
        </w:rPr>
        <w:t>“</w:t>
      </w:r>
      <w:r w:rsidR="00281DBD">
        <w:rPr>
          <w:color w:val="000000"/>
        </w:rPr>
        <w:t>Artículo 2º- Reformar el transitorio III del Decreto Ejecutivo Nº 28833-MOPT y sus reformas, para que en adelante se lea de la siguiente manera:</w:t>
      </w:r>
    </w:p>
    <w:p w:rsidR="00281DBD" w:rsidRDefault="00281DBD" w:rsidP="00960DEF">
      <w:pPr>
        <w:ind w:left="851" w:right="851"/>
        <w:jc w:val="both"/>
        <w:rPr>
          <w:rFonts w:ascii="Arial" w:hAnsi="Arial" w:cs="Arial"/>
          <w:color w:val="000000"/>
        </w:rPr>
      </w:pPr>
    </w:p>
    <w:p w:rsidR="00281DBD" w:rsidRDefault="00281DBD" w:rsidP="00960DEF">
      <w:pPr>
        <w:adjustRightInd w:val="0"/>
        <w:ind w:left="851" w:right="851"/>
        <w:jc w:val="both"/>
        <w:rPr>
          <w:i/>
          <w:iCs/>
          <w:color w:val="000000"/>
        </w:rPr>
      </w:pPr>
      <w:r>
        <w:rPr>
          <w:i/>
          <w:iCs/>
          <w:color w:val="000000"/>
        </w:rPr>
        <w:t>"Transitorio III- Los operadores de transporte colectivo remunerado de personas, contarán con un plazo improrrogable e inmodificable de seis meses calendario, contados a partir del día hábil inmediato posterior a la firmeza del acuerdo de la Junta Directiva del Consejo de Transporte Público, que apruebe el Manual y los Modelos necesarios para la aplicación del presente Reglamento, para aportar al Consejo de Transporte Público, el estudio anual de calidad de servicio.</w:t>
      </w:r>
    </w:p>
    <w:p w:rsidR="00281DBD" w:rsidRDefault="00281DBD" w:rsidP="00960DEF">
      <w:pPr>
        <w:ind w:left="851" w:right="851"/>
        <w:jc w:val="both"/>
        <w:rPr>
          <w:rFonts w:ascii="Arial" w:hAnsi="Arial" w:cs="Arial"/>
          <w:color w:val="000000"/>
        </w:rPr>
      </w:pPr>
    </w:p>
    <w:p w:rsidR="00281DBD" w:rsidRDefault="00281DBD" w:rsidP="00960DEF">
      <w:pPr>
        <w:adjustRightInd w:val="0"/>
        <w:ind w:left="851" w:right="851"/>
        <w:jc w:val="both"/>
        <w:rPr>
          <w:i/>
          <w:iCs/>
          <w:color w:val="000000"/>
        </w:rPr>
      </w:pPr>
      <w:r>
        <w:rPr>
          <w:i/>
          <w:iCs/>
          <w:color w:val="000000"/>
        </w:rPr>
        <w:t>Para la aprobación del Manual y los Modelos indicados, la Junta Directiva del Consejo de Transporte Público contará con un plazo de seis meses calendario, a partir de la publicación del presente Decreto en el Diario Oficial La Gaceta."</w:t>
      </w:r>
    </w:p>
    <w:p w:rsidR="00281DBD" w:rsidRDefault="00281DBD" w:rsidP="00281DBD">
      <w:pPr>
        <w:rPr>
          <w:rFonts w:ascii="Arial" w:hAnsi="Arial" w:cs="Arial"/>
          <w:color w:val="000000"/>
        </w:rPr>
      </w:pPr>
    </w:p>
    <w:p w:rsidR="00960DEF" w:rsidRDefault="00960DEF" w:rsidP="00A93D86">
      <w:pPr>
        <w:spacing w:line="276" w:lineRule="auto"/>
        <w:jc w:val="both"/>
        <w:rPr>
          <w:color w:val="000000" w:themeColor="text1"/>
          <w:sz w:val="24"/>
          <w:szCs w:val="24"/>
        </w:rPr>
      </w:pPr>
      <w:r>
        <w:rPr>
          <w:color w:val="000000" w:themeColor="text1"/>
          <w:sz w:val="24"/>
          <w:szCs w:val="24"/>
        </w:rPr>
        <w:t xml:space="preserve">De tal forma que, el Ejecutivo lo que hizo fue remover temporalmente el obstáculo del cumplimiento de las relaciones contractuales relativas a la evaluación de la calidad del servicio a los usuarios del transporte colectivo </w:t>
      </w:r>
      <w:r w:rsidR="00A075A3">
        <w:rPr>
          <w:color w:val="000000" w:themeColor="text1"/>
          <w:sz w:val="24"/>
          <w:szCs w:val="24"/>
        </w:rPr>
        <w:t xml:space="preserve">remunerado </w:t>
      </w:r>
      <w:r>
        <w:rPr>
          <w:color w:val="000000" w:themeColor="text1"/>
          <w:sz w:val="24"/>
          <w:szCs w:val="24"/>
        </w:rPr>
        <w:t>de personas, destinatarios finales del servicio y la razón de ser del servicio público, para realizar una renovación de las concesiones</w:t>
      </w:r>
      <w:r w:rsidR="00A075A3">
        <w:rPr>
          <w:color w:val="000000" w:themeColor="text1"/>
          <w:sz w:val="24"/>
          <w:szCs w:val="24"/>
        </w:rPr>
        <w:t xml:space="preserve"> transporte colectivo</w:t>
      </w:r>
      <w:r w:rsidR="004F13D2">
        <w:rPr>
          <w:color w:val="000000" w:themeColor="text1"/>
          <w:sz w:val="24"/>
          <w:szCs w:val="24"/>
        </w:rPr>
        <w:t xml:space="preserve"> remunerado </w:t>
      </w:r>
      <w:r w:rsidR="00A075A3">
        <w:rPr>
          <w:color w:val="000000" w:themeColor="text1"/>
          <w:sz w:val="24"/>
          <w:szCs w:val="24"/>
        </w:rPr>
        <w:t xml:space="preserve">de personas en Rutas Regulares, </w:t>
      </w:r>
      <w:r>
        <w:rPr>
          <w:color w:val="000000" w:themeColor="text1"/>
          <w:sz w:val="24"/>
          <w:szCs w:val="24"/>
        </w:rPr>
        <w:t xml:space="preserve">en las </w:t>
      </w:r>
      <w:r w:rsidRPr="00A075A3">
        <w:rPr>
          <w:b/>
          <w:color w:val="000000" w:themeColor="text1"/>
          <w:sz w:val="24"/>
          <w:szCs w:val="24"/>
        </w:rPr>
        <w:t>Sesiones Ordinarias 53-201</w:t>
      </w:r>
      <w:r w:rsidR="00881B17">
        <w:rPr>
          <w:b/>
          <w:color w:val="000000" w:themeColor="text1"/>
          <w:sz w:val="24"/>
          <w:szCs w:val="24"/>
        </w:rPr>
        <w:t>4 y 54-2014</w:t>
      </w:r>
      <w:r w:rsidRPr="00A075A3">
        <w:rPr>
          <w:b/>
          <w:color w:val="000000" w:themeColor="text1"/>
          <w:sz w:val="24"/>
          <w:szCs w:val="24"/>
        </w:rPr>
        <w:t xml:space="preserve"> del </w:t>
      </w:r>
      <w:r w:rsidR="00632D84" w:rsidRPr="00A075A3">
        <w:rPr>
          <w:b/>
          <w:color w:val="000000" w:themeColor="text1"/>
          <w:sz w:val="24"/>
          <w:szCs w:val="24"/>
        </w:rPr>
        <w:t>24 y 25 de setiembre del 2014</w:t>
      </w:r>
      <w:r w:rsidR="00632D84">
        <w:rPr>
          <w:color w:val="000000" w:themeColor="text1"/>
          <w:sz w:val="24"/>
          <w:szCs w:val="24"/>
        </w:rPr>
        <w:t xml:space="preserve"> </w:t>
      </w:r>
      <w:r w:rsidR="00632D84" w:rsidRPr="00A075A3">
        <w:rPr>
          <w:b/>
          <w:color w:val="000000" w:themeColor="text1"/>
          <w:sz w:val="24"/>
          <w:szCs w:val="24"/>
        </w:rPr>
        <w:t>respectivamente</w:t>
      </w:r>
      <w:r w:rsidR="008F3800">
        <w:rPr>
          <w:color w:val="000000" w:themeColor="text1"/>
          <w:sz w:val="24"/>
          <w:szCs w:val="24"/>
        </w:rPr>
        <w:t xml:space="preserve">, respecto de las cuales este Juzgador no prejuzga ninguno de sus elementos pues </w:t>
      </w:r>
      <w:r w:rsidR="008F3800" w:rsidRPr="008F3800">
        <w:rPr>
          <w:i/>
          <w:color w:val="000000" w:themeColor="text1"/>
          <w:sz w:val="24"/>
          <w:szCs w:val="24"/>
          <w:u w:val="single"/>
        </w:rPr>
        <w:t>no entra a</w:t>
      </w:r>
      <w:r w:rsidR="008F3800">
        <w:rPr>
          <w:color w:val="000000" w:themeColor="text1"/>
          <w:sz w:val="24"/>
          <w:szCs w:val="24"/>
        </w:rPr>
        <w:t xml:space="preserve"> conocer dichos actos administrativos ni por la forma ni por el fondo.</w:t>
      </w:r>
      <w:r>
        <w:rPr>
          <w:color w:val="000000" w:themeColor="text1"/>
          <w:sz w:val="24"/>
          <w:szCs w:val="24"/>
        </w:rPr>
        <w:t xml:space="preserve"> </w:t>
      </w:r>
    </w:p>
    <w:p w:rsidR="00960DEF" w:rsidRPr="00442F4F" w:rsidRDefault="00960DEF" w:rsidP="00A93D86">
      <w:pPr>
        <w:spacing w:line="276" w:lineRule="auto"/>
        <w:jc w:val="both"/>
        <w:rPr>
          <w:color w:val="000000" w:themeColor="text1"/>
          <w:sz w:val="24"/>
          <w:szCs w:val="24"/>
        </w:rPr>
      </w:pPr>
    </w:p>
    <w:p w:rsidR="00A93D86" w:rsidRPr="00A93D86" w:rsidRDefault="00A93D86" w:rsidP="00A93D86">
      <w:pPr>
        <w:spacing w:line="276" w:lineRule="auto"/>
        <w:jc w:val="both"/>
        <w:rPr>
          <w:color w:val="000000" w:themeColor="text1"/>
          <w:sz w:val="24"/>
          <w:szCs w:val="24"/>
        </w:rPr>
      </w:pPr>
      <w:r w:rsidRPr="00A93D86">
        <w:rPr>
          <w:color w:val="000000" w:themeColor="text1"/>
          <w:sz w:val="24"/>
          <w:szCs w:val="24"/>
        </w:rPr>
        <w:t xml:space="preserve">En virtud de las argumentaciones del Recurrente y las Razones esgrimidas por la Junta Directiva del Consejo de Transporte Público, por lo que estimo prudente realizar una </w:t>
      </w:r>
      <w:r w:rsidRPr="00A93D86">
        <w:rPr>
          <w:color w:val="000000" w:themeColor="text1"/>
          <w:sz w:val="24"/>
          <w:szCs w:val="24"/>
        </w:rPr>
        <w:lastRenderedPageBreak/>
        <w:t xml:space="preserve">exposición conceptual-legal sobre la naturaleza jurídica del sistema de transporte público y dentro de ella, la modalidad </w:t>
      </w:r>
      <w:r w:rsidR="00863DF1">
        <w:rPr>
          <w:color w:val="000000" w:themeColor="text1"/>
          <w:sz w:val="24"/>
          <w:szCs w:val="24"/>
        </w:rPr>
        <w:t>autobús</w:t>
      </w:r>
      <w:r w:rsidRPr="00A93D86">
        <w:rPr>
          <w:color w:val="000000" w:themeColor="text1"/>
          <w:sz w:val="24"/>
          <w:szCs w:val="24"/>
        </w:rPr>
        <w:t>, para así lograr la suficiente claridad y orientación para la resolución del presente caso.</w:t>
      </w:r>
    </w:p>
    <w:p w:rsidR="00A93D86" w:rsidRPr="00A93D86" w:rsidRDefault="00A93D86" w:rsidP="00CE452F">
      <w:pPr>
        <w:pStyle w:val="Prrafodelista"/>
        <w:rPr>
          <w:color w:val="000000" w:themeColor="text1"/>
          <w:sz w:val="24"/>
          <w:szCs w:val="24"/>
          <w:lang w:val="es-CR"/>
        </w:rPr>
      </w:pPr>
    </w:p>
    <w:p w:rsidR="004F13D2" w:rsidRDefault="00632831" w:rsidP="004F13D2">
      <w:pPr>
        <w:pStyle w:val="Style9"/>
        <w:numPr>
          <w:ilvl w:val="0"/>
          <w:numId w:val="50"/>
        </w:numPr>
        <w:tabs>
          <w:tab w:val="left" w:pos="426"/>
        </w:tabs>
        <w:kinsoku w:val="0"/>
        <w:autoSpaceDE/>
        <w:autoSpaceDN/>
        <w:spacing w:before="0" w:line="276" w:lineRule="auto"/>
        <w:ind w:right="0" w:hanging="720"/>
        <w:rPr>
          <w:color w:val="000000" w:themeColor="text1"/>
          <w:sz w:val="24"/>
          <w:szCs w:val="24"/>
          <w:lang w:val="es-CR"/>
        </w:rPr>
      </w:pPr>
      <w:r w:rsidRPr="00A93D86">
        <w:rPr>
          <w:b/>
          <w:color w:val="000000" w:themeColor="text1"/>
          <w:sz w:val="24"/>
          <w:szCs w:val="24"/>
          <w:lang w:val="es-CR"/>
        </w:rPr>
        <w:t xml:space="preserve">SOBRE </w:t>
      </w:r>
      <w:r w:rsidR="00B11689" w:rsidRPr="00A93D86">
        <w:rPr>
          <w:b/>
          <w:color w:val="000000" w:themeColor="text1"/>
          <w:sz w:val="24"/>
          <w:szCs w:val="24"/>
          <w:lang w:val="es-CR"/>
        </w:rPr>
        <w:t xml:space="preserve">LA NULIDAD </w:t>
      </w:r>
      <w:r w:rsidR="004F13D2" w:rsidRPr="00A93D86">
        <w:rPr>
          <w:b/>
          <w:color w:val="000000" w:themeColor="text1"/>
          <w:sz w:val="24"/>
          <w:szCs w:val="24"/>
          <w:lang w:val="es-CR"/>
        </w:rPr>
        <w:t>ALEGADA.</w:t>
      </w:r>
      <w:r w:rsidR="004F13D2">
        <w:rPr>
          <w:b/>
          <w:color w:val="000000" w:themeColor="text1"/>
          <w:sz w:val="24"/>
          <w:szCs w:val="24"/>
          <w:lang w:val="es-CR"/>
        </w:rPr>
        <w:t xml:space="preserve"> -</w:t>
      </w:r>
      <w:r w:rsidRPr="00A93D86">
        <w:rPr>
          <w:color w:val="000000" w:themeColor="text1"/>
          <w:sz w:val="24"/>
          <w:szCs w:val="24"/>
          <w:lang w:val="es-CR"/>
        </w:rPr>
        <w:t xml:space="preserve"> </w:t>
      </w:r>
    </w:p>
    <w:p w:rsidR="004F13D2" w:rsidRDefault="004F13D2" w:rsidP="004F13D2">
      <w:pPr>
        <w:pStyle w:val="Style9"/>
        <w:tabs>
          <w:tab w:val="left" w:pos="426"/>
        </w:tabs>
        <w:kinsoku w:val="0"/>
        <w:autoSpaceDE/>
        <w:autoSpaceDN/>
        <w:spacing w:before="0" w:line="276" w:lineRule="auto"/>
        <w:ind w:right="0"/>
        <w:rPr>
          <w:b/>
          <w:color w:val="000000" w:themeColor="text1"/>
          <w:sz w:val="24"/>
          <w:szCs w:val="24"/>
          <w:lang w:val="es-CR"/>
        </w:rPr>
      </w:pPr>
    </w:p>
    <w:p w:rsidR="00632831" w:rsidRPr="00A93D86" w:rsidRDefault="00632831" w:rsidP="004F13D2">
      <w:pPr>
        <w:pStyle w:val="Style9"/>
        <w:tabs>
          <w:tab w:val="left" w:pos="426"/>
        </w:tabs>
        <w:kinsoku w:val="0"/>
        <w:autoSpaceDE/>
        <w:autoSpaceDN/>
        <w:spacing w:before="0" w:line="276" w:lineRule="auto"/>
        <w:ind w:right="0"/>
        <w:rPr>
          <w:color w:val="000000" w:themeColor="text1"/>
          <w:sz w:val="24"/>
          <w:szCs w:val="24"/>
          <w:lang w:val="es-CR"/>
        </w:rPr>
      </w:pPr>
      <w:r w:rsidRPr="00A93D86">
        <w:rPr>
          <w:color w:val="000000" w:themeColor="text1"/>
          <w:sz w:val="24"/>
          <w:szCs w:val="24"/>
          <w:lang w:val="es-CR"/>
        </w:rPr>
        <w:t xml:space="preserve">Considera necesario este </w:t>
      </w:r>
      <w:r w:rsidR="004F13D2">
        <w:rPr>
          <w:color w:val="000000" w:themeColor="text1"/>
          <w:sz w:val="24"/>
          <w:szCs w:val="24"/>
          <w:lang w:val="es-CR"/>
        </w:rPr>
        <w:t>Juzgador</w:t>
      </w:r>
      <w:r w:rsidRPr="00A93D86">
        <w:rPr>
          <w:color w:val="000000" w:themeColor="text1"/>
          <w:sz w:val="24"/>
          <w:szCs w:val="24"/>
          <w:lang w:val="es-CR"/>
        </w:rPr>
        <w:t xml:space="preserve"> realizar algunas precisiones en cuanto al tema de la concesión del servicio público</w:t>
      </w:r>
      <w:r w:rsidR="00094A43" w:rsidRPr="00A93D86">
        <w:rPr>
          <w:color w:val="000000" w:themeColor="text1"/>
          <w:sz w:val="24"/>
          <w:szCs w:val="24"/>
          <w:lang w:val="es-CR"/>
        </w:rPr>
        <w:t xml:space="preserve"> en relación con la figura del permisionario</w:t>
      </w:r>
      <w:r w:rsidR="00B11689" w:rsidRPr="00A93D86">
        <w:rPr>
          <w:color w:val="000000" w:themeColor="text1"/>
          <w:sz w:val="24"/>
          <w:szCs w:val="24"/>
          <w:lang w:val="es-CR"/>
        </w:rPr>
        <w:t>, previo a realizar el examen de la nulidad por falta de motivo alegada por el recurrente</w:t>
      </w:r>
      <w:r w:rsidRPr="00A93D86">
        <w:rPr>
          <w:color w:val="000000" w:themeColor="text1"/>
          <w:sz w:val="24"/>
          <w:szCs w:val="24"/>
          <w:lang w:val="es-CR"/>
        </w:rPr>
        <w:t>.</w:t>
      </w:r>
    </w:p>
    <w:p w:rsidR="00632831" w:rsidRPr="00A93D86" w:rsidRDefault="00632831" w:rsidP="00632831">
      <w:pPr>
        <w:pStyle w:val="Style9"/>
        <w:tabs>
          <w:tab w:val="left" w:pos="426"/>
        </w:tabs>
        <w:kinsoku w:val="0"/>
        <w:autoSpaceDE/>
        <w:autoSpaceDN/>
        <w:spacing w:before="0" w:line="276" w:lineRule="auto"/>
        <w:ind w:right="0"/>
        <w:rPr>
          <w:color w:val="000000" w:themeColor="text1"/>
          <w:sz w:val="24"/>
          <w:szCs w:val="24"/>
          <w:lang w:val="es-CR"/>
        </w:rPr>
      </w:pPr>
    </w:p>
    <w:p w:rsidR="003C3A54" w:rsidRPr="00A93D86" w:rsidRDefault="003C3A54" w:rsidP="003C3A54">
      <w:pPr>
        <w:pStyle w:val="Style9"/>
        <w:numPr>
          <w:ilvl w:val="0"/>
          <w:numId w:val="42"/>
        </w:numPr>
        <w:tabs>
          <w:tab w:val="left" w:pos="426"/>
        </w:tabs>
        <w:kinsoku w:val="0"/>
        <w:autoSpaceDE/>
        <w:autoSpaceDN/>
        <w:spacing w:before="0" w:line="276" w:lineRule="auto"/>
        <w:ind w:right="0"/>
        <w:rPr>
          <w:b/>
          <w:color w:val="000000" w:themeColor="text1"/>
          <w:sz w:val="24"/>
          <w:szCs w:val="24"/>
          <w:lang w:val="es-CR"/>
        </w:rPr>
      </w:pPr>
      <w:r w:rsidRPr="00A93D86">
        <w:rPr>
          <w:b/>
          <w:color w:val="000000" w:themeColor="text1"/>
          <w:sz w:val="24"/>
          <w:szCs w:val="24"/>
          <w:lang w:val="es-CR"/>
        </w:rPr>
        <w:t>En cuanto a la concesión del servicio público de transporte público masivo remunerado de personas.</w:t>
      </w:r>
    </w:p>
    <w:p w:rsidR="003C3A54" w:rsidRPr="00A93D86" w:rsidRDefault="003C3A54" w:rsidP="00632831">
      <w:pPr>
        <w:pStyle w:val="Style9"/>
        <w:tabs>
          <w:tab w:val="left" w:pos="426"/>
        </w:tabs>
        <w:kinsoku w:val="0"/>
        <w:autoSpaceDE/>
        <w:autoSpaceDN/>
        <w:spacing w:before="0" w:line="276" w:lineRule="auto"/>
        <w:ind w:right="0"/>
        <w:rPr>
          <w:color w:val="000000" w:themeColor="text1"/>
          <w:sz w:val="24"/>
          <w:szCs w:val="24"/>
          <w:lang w:val="es-CR"/>
        </w:rPr>
      </w:pPr>
    </w:p>
    <w:p w:rsidR="00807F28" w:rsidRPr="00A93D86" w:rsidRDefault="00632831" w:rsidP="00E0057E">
      <w:pPr>
        <w:widowControl w:val="0"/>
        <w:spacing w:line="276" w:lineRule="auto"/>
        <w:jc w:val="both"/>
        <w:rPr>
          <w:rFonts w:eastAsiaTheme="minorEastAsia"/>
          <w:color w:val="000000" w:themeColor="text1"/>
          <w:sz w:val="24"/>
          <w:szCs w:val="24"/>
        </w:rPr>
      </w:pPr>
      <w:r w:rsidRPr="00A93D86">
        <w:rPr>
          <w:rFonts w:eastAsiaTheme="minorEastAsia"/>
          <w:color w:val="000000" w:themeColor="text1"/>
          <w:sz w:val="24"/>
          <w:szCs w:val="24"/>
        </w:rPr>
        <w:t xml:space="preserve">La obtención de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del servicio público de transporte remunerado de personas en la modalidad </w:t>
      </w:r>
      <w:r w:rsidR="00094A43" w:rsidRPr="00A93D86">
        <w:rPr>
          <w:rFonts w:eastAsiaTheme="minorEastAsia"/>
          <w:color w:val="000000" w:themeColor="text1"/>
          <w:sz w:val="24"/>
          <w:szCs w:val="24"/>
        </w:rPr>
        <w:t>autobús</w:t>
      </w:r>
      <w:r w:rsidRPr="00A93D86">
        <w:rPr>
          <w:rFonts w:eastAsiaTheme="minorEastAsia"/>
          <w:color w:val="000000" w:themeColor="text1"/>
          <w:sz w:val="24"/>
          <w:szCs w:val="24"/>
        </w:rPr>
        <w:t>, amparada a la Ley N</w:t>
      </w:r>
      <w:r w:rsidR="00094A43" w:rsidRPr="00A93D86">
        <w:rPr>
          <w:rFonts w:eastAsiaTheme="minorEastAsia"/>
          <w:color w:val="000000" w:themeColor="text1"/>
          <w:sz w:val="24"/>
          <w:szCs w:val="24"/>
        </w:rPr>
        <w:t>.</w:t>
      </w:r>
      <w:r w:rsidRPr="00A93D86">
        <w:rPr>
          <w:rFonts w:eastAsiaTheme="minorEastAsia"/>
          <w:color w:val="000000" w:themeColor="text1"/>
          <w:sz w:val="24"/>
          <w:szCs w:val="24"/>
        </w:rPr>
        <w:t xml:space="preserve"> </w:t>
      </w:r>
      <w:r w:rsidR="00094A43" w:rsidRPr="00A93D86">
        <w:rPr>
          <w:rFonts w:eastAsiaTheme="minorEastAsia"/>
          <w:color w:val="000000" w:themeColor="text1"/>
          <w:sz w:val="24"/>
          <w:szCs w:val="24"/>
        </w:rPr>
        <w:t>3503</w:t>
      </w:r>
      <w:r w:rsidR="00E0057E" w:rsidRPr="00A93D86">
        <w:rPr>
          <w:rFonts w:eastAsiaTheme="minorEastAsia"/>
          <w:color w:val="000000" w:themeColor="text1"/>
          <w:sz w:val="24"/>
          <w:szCs w:val="24"/>
        </w:rPr>
        <w:t xml:space="preserve"> “</w:t>
      </w:r>
      <w:r w:rsidR="00E0057E" w:rsidRPr="00A93D86">
        <w:rPr>
          <w:color w:val="000000" w:themeColor="text1"/>
          <w:sz w:val="24"/>
          <w:szCs w:val="24"/>
        </w:rPr>
        <w:t>Ley Reguladora del Transporte Remunerado de Personas en Vehículos Automotores”</w:t>
      </w:r>
      <w:r w:rsidRPr="00A93D86">
        <w:rPr>
          <w:rFonts w:eastAsiaTheme="minorEastAsia"/>
          <w:color w:val="000000" w:themeColor="text1"/>
          <w:sz w:val="24"/>
          <w:szCs w:val="24"/>
        </w:rPr>
        <w:t xml:space="preserve">, y aquí discutida es producto de una licitación pública, cuyo proceso se formalizó mediante un “Contrato Administrativo”, </w:t>
      </w:r>
      <w:r w:rsidR="00094A43" w:rsidRPr="00A93D86">
        <w:rPr>
          <w:rFonts w:eastAsiaTheme="minorEastAsia"/>
          <w:color w:val="000000" w:themeColor="text1"/>
          <w:sz w:val="24"/>
          <w:szCs w:val="24"/>
        </w:rPr>
        <w:t>mismo que, sin prejuzgar sobre el fondo, ha sido renovado en el Artículo 7.9.1</w:t>
      </w:r>
      <w:r w:rsidR="00163AF2" w:rsidRPr="00A93D86">
        <w:rPr>
          <w:rFonts w:eastAsiaTheme="minorEastAsia"/>
          <w:color w:val="000000" w:themeColor="text1"/>
          <w:sz w:val="24"/>
          <w:szCs w:val="24"/>
        </w:rPr>
        <w:t>5</w:t>
      </w:r>
      <w:r w:rsidR="00094A43" w:rsidRPr="00A93D86">
        <w:rPr>
          <w:rFonts w:eastAsiaTheme="minorEastAsia"/>
          <w:color w:val="000000" w:themeColor="text1"/>
          <w:sz w:val="24"/>
          <w:szCs w:val="24"/>
        </w:rPr>
        <w:t>8 de la Sesión Ordinaria 53-2014 del 24 de setiembre del 2014</w:t>
      </w:r>
      <w:r w:rsidR="00807F28" w:rsidRPr="00A93D86">
        <w:rPr>
          <w:rFonts w:eastAsiaTheme="minorEastAsia"/>
          <w:color w:val="000000" w:themeColor="text1"/>
          <w:sz w:val="24"/>
          <w:szCs w:val="24"/>
        </w:rPr>
        <w:t>.</w:t>
      </w:r>
    </w:p>
    <w:p w:rsidR="00807F28" w:rsidRPr="00A93D86" w:rsidRDefault="00807F28" w:rsidP="00632831">
      <w:pPr>
        <w:widowControl w:val="0"/>
        <w:spacing w:line="276" w:lineRule="auto"/>
        <w:jc w:val="both"/>
        <w:rPr>
          <w:rFonts w:eastAsiaTheme="minorEastAsia"/>
          <w:color w:val="000000" w:themeColor="text1"/>
          <w:sz w:val="24"/>
          <w:szCs w:val="24"/>
        </w:rPr>
      </w:pPr>
    </w:p>
    <w:p w:rsidR="00807F28" w:rsidRPr="00A93D86" w:rsidRDefault="00807F28" w:rsidP="00E0057E">
      <w:pPr>
        <w:widowControl w:val="0"/>
        <w:jc w:val="both"/>
        <w:rPr>
          <w:rFonts w:eastAsiaTheme="minorEastAsia"/>
          <w:color w:val="000000" w:themeColor="text1"/>
          <w:sz w:val="24"/>
          <w:szCs w:val="24"/>
        </w:rPr>
      </w:pPr>
      <w:r w:rsidRPr="00A93D86">
        <w:rPr>
          <w:rFonts w:eastAsiaTheme="minorEastAsia"/>
          <w:color w:val="000000" w:themeColor="text1"/>
          <w:sz w:val="24"/>
          <w:szCs w:val="24"/>
        </w:rPr>
        <w:t xml:space="preserve">Establece el artículo 1 de la Ley N. 3503 que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se define como:</w:t>
      </w:r>
    </w:p>
    <w:p w:rsidR="00807F28" w:rsidRPr="003E52C0" w:rsidRDefault="00807F28" w:rsidP="00E0057E">
      <w:pPr>
        <w:widowControl w:val="0"/>
        <w:jc w:val="both"/>
        <w:rPr>
          <w:rFonts w:eastAsiaTheme="minorEastAsia"/>
          <w:color w:val="000000" w:themeColor="text1"/>
          <w:sz w:val="24"/>
          <w:szCs w:val="24"/>
        </w:rPr>
      </w:pPr>
    </w:p>
    <w:p w:rsidR="00807F28" w:rsidRPr="003E52C0" w:rsidRDefault="00E0057E" w:rsidP="00E0057E">
      <w:pPr>
        <w:ind w:left="851" w:right="851"/>
        <w:jc w:val="both"/>
        <w:rPr>
          <w:color w:val="000000" w:themeColor="text1"/>
        </w:rPr>
      </w:pPr>
      <w:r w:rsidRPr="003E52C0">
        <w:rPr>
          <w:color w:val="000000" w:themeColor="text1"/>
        </w:rPr>
        <w:t>“</w:t>
      </w:r>
      <w:r w:rsidR="00807F28" w:rsidRPr="003E52C0">
        <w:rPr>
          <w:color w:val="000000" w:themeColor="text1"/>
        </w:rPr>
        <w:t>Derecho que el Estado otorga, previo trámite de licitación pública, para explotar comercialmente una línea por medio de uno o varios vehículos colectivos, tales como autobuses, busetas, microbuses o similares.</w:t>
      </w:r>
      <w:r w:rsidRPr="003E52C0">
        <w:rPr>
          <w:color w:val="000000" w:themeColor="text1"/>
        </w:rPr>
        <w:t>”</w:t>
      </w:r>
    </w:p>
    <w:p w:rsidR="00E0057E" w:rsidRPr="003E52C0" w:rsidRDefault="00E0057E" w:rsidP="00632831">
      <w:pPr>
        <w:widowControl w:val="0"/>
        <w:spacing w:line="276" w:lineRule="auto"/>
        <w:jc w:val="both"/>
        <w:rPr>
          <w:rFonts w:ascii="Arial" w:hAnsi="Arial" w:cs="Arial"/>
          <w:color w:val="000000" w:themeColor="text1"/>
        </w:rPr>
      </w:pPr>
    </w:p>
    <w:p w:rsidR="006200D0" w:rsidRPr="003E52C0" w:rsidRDefault="006200D0" w:rsidP="00A700F5">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w:t>
      </w:r>
      <w:r w:rsidR="00A700F5" w:rsidRPr="003E52C0">
        <w:rPr>
          <w:rFonts w:eastAsiaTheme="minorEastAsia"/>
          <w:color w:val="000000" w:themeColor="text1"/>
          <w:sz w:val="24"/>
          <w:szCs w:val="24"/>
        </w:rPr>
        <w:t>l artículo 12 de la Ley Reguladora Transporte Remunerado de Personas Vehículos Automotores, establece la forma en que se formaliza una concesió</w:t>
      </w:r>
      <w:r w:rsidRPr="003E52C0">
        <w:rPr>
          <w:rFonts w:eastAsiaTheme="minorEastAsia"/>
          <w:color w:val="000000" w:themeColor="text1"/>
          <w:sz w:val="24"/>
          <w:szCs w:val="24"/>
        </w:rPr>
        <w:t xml:space="preserve">n, y esta es mediante contrato; el cual puede ser renovado, si es que el concesionario cumple con todas y cada una de sus obligaciones, y otros aspectos conforme con el artículo 21 del mismo cuerpo normativo. </w:t>
      </w:r>
    </w:p>
    <w:p w:rsidR="006200D0" w:rsidRPr="003E52C0" w:rsidRDefault="006200D0" w:rsidP="00A700F5">
      <w:pPr>
        <w:widowControl w:val="0"/>
        <w:spacing w:line="276" w:lineRule="auto"/>
        <w:jc w:val="both"/>
        <w:rPr>
          <w:rFonts w:eastAsiaTheme="minorEastAsia"/>
          <w:color w:val="000000" w:themeColor="text1"/>
          <w:sz w:val="24"/>
          <w:szCs w:val="24"/>
        </w:rPr>
      </w:pPr>
    </w:p>
    <w:p w:rsidR="00B97D37" w:rsidRPr="003E52C0" w:rsidRDefault="00B97D37" w:rsidP="00A700F5">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A raíz de lo anterior, es claro que una concesión de servicio público de transporte remunerado de personas, otorga un </w:t>
      </w:r>
      <w:r w:rsidRPr="003E52C0">
        <w:rPr>
          <w:rFonts w:eastAsiaTheme="minorEastAsia"/>
          <w:i/>
          <w:color w:val="000000" w:themeColor="text1"/>
          <w:sz w:val="24"/>
          <w:szCs w:val="24"/>
        </w:rPr>
        <w:t>derecho subjetivo</w:t>
      </w:r>
      <w:r w:rsidRPr="003E52C0">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B97D37" w:rsidRPr="003E52C0" w:rsidRDefault="00B97D37" w:rsidP="00A700F5">
      <w:pPr>
        <w:widowControl w:val="0"/>
        <w:spacing w:line="276" w:lineRule="auto"/>
        <w:jc w:val="both"/>
        <w:rPr>
          <w:rFonts w:eastAsiaTheme="minorEastAsia"/>
          <w:color w:val="000000" w:themeColor="text1"/>
          <w:sz w:val="24"/>
          <w:szCs w:val="24"/>
        </w:rPr>
      </w:pPr>
    </w:p>
    <w:p w:rsidR="003C3A54" w:rsidRPr="003E52C0" w:rsidRDefault="00A700F5" w:rsidP="00632831">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w:t>
      </w:r>
      <w:r w:rsidRPr="003E52C0">
        <w:rPr>
          <w:rFonts w:eastAsiaTheme="minorEastAsia"/>
          <w:color w:val="000000" w:themeColor="text1"/>
          <w:sz w:val="24"/>
          <w:szCs w:val="24"/>
        </w:rPr>
        <w:lastRenderedPageBreak/>
        <w:t>las 14:48 Hrs; del 18 de mayo del 2004, “Acción de inconstitucionalidad contra artículos de la Ley N. 35</w:t>
      </w:r>
      <w:r w:rsidR="003C3A54" w:rsidRPr="003E52C0">
        <w:rPr>
          <w:rFonts w:eastAsiaTheme="minorEastAsia"/>
          <w:color w:val="000000" w:themeColor="text1"/>
          <w:sz w:val="24"/>
          <w:szCs w:val="24"/>
        </w:rPr>
        <w:t>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3C3A54" w:rsidRPr="003E52C0" w:rsidRDefault="003C3A54" w:rsidP="00632831">
      <w:pPr>
        <w:widowControl w:val="0"/>
        <w:spacing w:line="276" w:lineRule="auto"/>
        <w:jc w:val="both"/>
        <w:rPr>
          <w:rFonts w:eastAsiaTheme="minorEastAsia"/>
          <w:color w:val="000000" w:themeColor="text1"/>
          <w:sz w:val="24"/>
          <w:szCs w:val="24"/>
        </w:rPr>
      </w:pPr>
    </w:p>
    <w:p w:rsidR="003C3A54" w:rsidRPr="003E52C0" w:rsidRDefault="003C3A54" w:rsidP="003C3A54">
      <w:pPr>
        <w:pStyle w:val="Style9"/>
        <w:numPr>
          <w:ilvl w:val="0"/>
          <w:numId w:val="42"/>
        </w:numPr>
        <w:tabs>
          <w:tab w:val="left" w:pos="426"/>
        </w:tabs>
        <w:kinsoku w:val="0"/>
        <w:autoSpaceDE/>
        <w:autoSpaceDN/>
        <w:spacing w:before="0" w:line="276" w:lineRule="auto"/>
        <w:ind w:right="0"/>
        <w:rPr>
          <w:b/>
          <w:color w:val="000000" w:themeColor="text1"/>
          <w:sz w:val="24"/>
          <w:szCs w:val="24"/>
          <w:lang w:val="es-CR"/>
        </w:rPr>
      </w:pPr>
      <w:r w:rsidRPr="003E52C0">
        <w:rPr>
          <w:b/>
          <w:color w:val="000000" w:themeColor="text1"/>
          <w:sz w:val="24"/>
          <w:szCs w:val="24"/>
          <w:lang w:val="es-CR"/>
        </w:rPr>
        <w:t>En cuanto al permiso para el servicio público de transporte público masivo remunerado de personas.</w:t>
      </w:r>
    </w:p>
    <w:p w:rsidR="003C3A54" w:rsidRPr="003E52C0" w:rsidRDefault="003C3A54" w:rsidP="00632831">
      <w:pPr>
        <w:widowControl w:val="0"/>
        <w:spacing w:line="276" w:lineRule="auto"/>
        <w:jc w:val="both"/>
        <w:rPr>
          <w:rFonts w:eastAsiaTheme="minorEastAsia"/>
          <w:color w:val="000000" w:themeColor="text1"/>
          <w:sz w:val="24"/>
          <w:szCs w:val="24"/>
        </w:rPr>
      </w:pPr>
    </w:p>
    <w:p w:rsidR="00644940" w:rsidRPr="003E52C0" w:rsidRDefault="003C3A54" w:rsidP="00632831">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w:t>
      </w:r>
      <w:r w:rsidR="00990462" w:rsidRPr="003E52C0">
        <w:rPr>
          <w:rFonts w:eastAsiaTheme="minorEastAsia"/>
          <w:color w:val="000000" w:themeColor="text1"/>
          <w:sz w:val="24"/>
          <w:szCs w:val="24"/>
        </w:rPr>
        <w:t xml:space="preserve">n </w:t>
      </w:r>
      <w:r w:rsidRPr="003E52C0">
        <w:rPr>
          <w:rFonts w:eastAsiaTheme="minorEastAsia"/>
          <w:color w:val="000000" w:themeColor="text1"/>
          <w:sz w:val="24"/>
          <w:szCs w:val="24"/>
        </w:rPr>
        <w:t>el artículo 25 de la Ley N</w:t>
      </w:r>
      <w:r w:rsidR="009C543E" w:rsidRPr="003E52C0">
        <w:rPr>
          <w:rFonts w:eastAsiaTheme="minorEastAsia"/>
          <w:color w:val="000000" w:themeColor="text1"/>
          <w:sz w:val="24"/>
          <w:szCs w:val="24"/>
        </w:rPr>
        <w:t xml:space="preserve">. 3503, </w:t>
      </w:r>
      <w:r w:rsidR="00990462" w:rsidRPr="003E52C0">
        <w:rPr>
          <w:rFonts w:eastAsiaTheme="minorEastAsia"/>
          <w:color w:val="000000" w:themeColor="text1"/>
          <w:sz w:val="24"/>
          <w:szCs w:val="24"/>
        </w:rPr>
        <w:t xml:space="preserve">se </w:t>
      </w:r>
      <w:r w:rsidR="009C543E" w:rsidRPr="003E52C0">
        <w:rPr>
          <w:rFonts w:eastAsiaTheme="minorEastAsia"/>
          <w:color w:val="000000" w:themeColor="text1"/>
          <w:sz w:val="24"/>
          <w:szCs w:val="24"/>
        </w:rPr>
        <w:t xml:space="preserve">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w:t>
      </w:r>
      <w:r w:rsidR="00990462" w:rsidRPr="003E52C0">
        <w:rPr>
          <w:rFonts w:eastAsiaTheme="minorEastAsia"/>
          <w:color w:val="000000" w:themeColor="text1"/>
          <w:sz w:val="24"/>
          <w:szCs w:val="24"/>
        </w:rPr>
        <w:t xml:space="preserve">los términos de </w:t>
      </w:r>
      <w:r w:rsidR="009C543E" w:rsidRPr="003E52C0">
        <w:rPr>
          <w:rFonts w:eastAsiaTheme="minorEastAsia"/>
          <w:color w:val="000000" w:themeColor="text1"/>
          <w:sz w:val="24"/>
          <w:szCs w:val="24"/>
        </w:rPr>
        <w:t>una concesión administrativa, no está presente en la figura del permiso</w:t>
      </w:r>
      <w:r w:rsidR="00644940" w:rsidRPr="003E52C0">
        <w:rPr>
          <w:rFonts w:eastAsiaTheme="minorEastAsia"/>
          <w:color w:val="000000" w:themeColor="text1"/>
          <w:sz w:val="24"/>
          <w:szCs w:val="24"/>
        </w:rPr>
        <w:t>.</w:t>
      </w:r>
    </w:p>
    <w:p w:rsidR="00644940" w:rsidRPr="003E52C0" w:rsidRDefault="00644940" w:rsidP="00632831">
      <w:pPr>
        <w:widowControl w:val="0"/>
        <w:spacing w:line="276" w:lineRule="auto"/>
        <w:jc w:val="both"/>
        <w:rPr>
          <w:rFonts w:eastAsiaTheme="minorEastAsia"/>
          <w:color w:val="000000" w:themeColor="text1"/>
          <w:sz w:val="24"/>
          <w:szCs w:val="24"/>
        </w:rPr>
      </w:pPr>
    </w:p>
    <w:p w:rsidR="003C3A54" w:rsidRPr="003E52C0" w:rsidRDefault="00644940" w:rsidP="00632831">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La Sala Constitucional, en cuanto al permiso expresó lo siguiente en el Voto N. 2443 de las 9:57 Hrs; del 21 de marzo del 2003:</w:t>
      </w:r>
    </w:p>
    <w:p w:rsidR="00644940" w:rsidRPr="003E52C0" w:rsidRDefault="00644940" w:rsidP="00644940">
      <w:pPr>
        <w:widowControl w:val="0"/>
        <w:ind w:left="851" w:right="851"/>
        <w:jc w:val="both"/>
        <w:rPr>
          <w:rFonts w:eastAsiaTheme="minorEastAsia"/>
          <w:color w:val="000000" w:themeColor="text1"/>
        </w:rPr>
      </w:pPr>
    </w:p>
    <w:p w:rsidR="00644940" w:rsidRPr="003E52C0" w:rsidRDefault="00644940" w:rsidP="00644940">
      <w:pPr>
        <w:widowControl w:val="0"/>
        <w:ind w:left="851" w:right="851"/>
        <w:jc w:val="both"/>
        <w:rPr>
          <w:color w:val="000000" w:themeColor="text1"/>
        </w:rPr>
      </w:pPr>
      <w:r w:rsidRPr="003E52C0">
        <w:rPr>
          <w:rFonts w:eastAsiaTheme="minorEastAsia"/>
          <w:color w:val="000000" w:themeColor="text1"/>
        </w:rPr>
        <w:t xml:space="preserve">“(…) </w:t>
      </w:r>
      <w:r w:rsidRPr="003E52C0">
        <w:rPr>
          <w:b/>
          <w:color w:val="000000" w:themeColor="text1"/>
        </w:rPr>
        <w:t xml:space="preserve">III.- DE LA NATURALEZA DE LOS PERMISOS.  </w:t>
      </w:r>
      <w:r w:rsidRPr="003E52C0">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3E52C0">
        <w:rPr>
          <w:i/>
          <w:iCs/>
          <w:color w:val="000000" w:themeColor="text1"/>
        </w:rPr>
        <w:t>intuito personae</w:t>
      </w:r>
      <w:r w:rsidRPr="003E52C0">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hrs. dispuso:</w:t>
      </w:r>
    </w:p>
    <w:p w:rsidR="00990462" w:rsidRPr="003E52C0" w:rsidRDefault="00990462" w:rsidP="00644940">
      <w:pPr>
        <w:widowControl w:val="0"/>
        <w:ind w:left="851" w:right="851"/>
        <w:jc w:val="both"/>
        <w:rPr>
          <w:color w:val="000000" w:themeColor="text1"/>
        </w:rPr>
      </w:pPr>
    </w:p>
    <w:p w:rsidR="00644940" w:rsidRPr="003E52C0" w:rsidRDefault="00990462" w:rsidP="00644940">
      <w:pPr>
        <w:widowControl w:val="0"/>
        <w:ind w:left="851" w:right="851"/>
        <w:jc w:val="both"/>
        <w:rPr>
          <w:rFonts w:eastAsiaTheme="minorEastAsia"/>
          <w:color w:val="000000" w:themeColor="text1"/>
        </w:rPr>
      </w:pPr>
      <w:r w:rsidRPr="003E52C0">
        <w:rPr>
          <w:color w:val="000000" w:themeColor="text1"/>
        </w:rPr>
        <w:t>“</w:t>
      </w:r>
      <w:r w:rsidR="00644940" w:rsidRPr="003E52C0">
        <w:rPr>
          <w:color w:val="000000" w:themeColor="text1"/>
        </w:rPr>
        <w:t xml:space="preserve">La doctrina del Derecho público admite de manera casi unánime, que la trascendencia que tiene la concesión, por ser la forma ordinaria para la satisfacción de la necesidad del </w:t>
      </w:r>
      <w:r w:rsidR="00644940" w:rsidRPr="003E52C0">
        <w:rPr>
          <w:color w:val="000000" w:themeColor="text1"/>
        </w:rPr>
        <w:lastRenderedPageBreak/>
        <w:t>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4F13D2" w:rsidRDefault="004F13D2" w:rsidP="00990462">
      <w:pPr>
        <w:widowControl w:val="0"/>
        <w:jc w:val="both"/>
        <w:rPr>
          <w:rFonts w:eastAsiaTheme="minorEastAsia"/>
          <w:color w:val="000000" w:themeColor="text1"/>
        </w:rPr>
      </w:pPr>
    </w:p>
    <w:p w:rsidR="007A12D1" w:rsidRPr="003E52C0" w:rsidRDefault="00990462" w:rsidP="00990462">
      <w:pPr>
        <w:widowControl w:val="0"/>
        <w:jc w:val="both"/>
        <w:rPr>
          <w:rFonts w:eastAsiaTheme="minorEastAsia"/>
          <w:color w:val="000000" w:themeColor="text1"/>
        </w:rPr>
      </w:pPr>
      <w:r w:rsidRPr="003E52C0">
        <w:rPr>
          <w:rFonts w:eastAsiaTheme="minorEastAsia"/>
          <w:color w:val="000000" w:themeColor="text1"/>
        </w:rPr>
        <w:t xml:space="preserve">Adicionalmente hay que acotar, que </w:t>
      </w:r>
      <w:r w:rsidR="007A12D1" w:rsidRPr="003E52C0">
        <w:rPr>
          <w:rFonts w:eastAsiaTheme="minorEastAsia"/>
          <w:color w:val="000000" w:themeColor="text1"/>
        </w:rPr>
        <w:t>e</w:t>
      </w:r>
      <w:r w:rsidRPr="003E52C0">
        <w:rPr>
          <w:rFonts w:eastAsiaTheme="minorEastAsia"/>
          <w:color w:val="000000" w:themeColor="text1"/>
        </w:rPr>
        <w:t xml:space="preserve">l artículo 25 inciso b) de la Ley N. 3503, </w:t>
      </w:r>
      <w:r w:rsidR="007A12D1" w:rsidRPr="003E52C0">
        <w:rPr>
          <w:rFonts w:eastAsiaTheme="minorEastAsia"/>
          <w:color w:val="000000" w:themeColor="text1"/>
        </w:rPr>
        <w:t>es muy claro al indicar que el otorgamiento de un permiso de operación de líneas regulares, como el caso que nos ocupa, se otorgan excepcionalmente:</w:t>
      </w:r>
    </w:p>
    <w:p w:rsidR="007A12D1" w:rsidRPr="003E52C0" w:rsidRDefault="007A12D1" w:rsidP="00990462">
      <w:pPr>
        <w:widowControl w:val="0"/>
        <w:jc w:val="both"/>
        <w:rPr>
          <w:rFonts w:eastAsiaTheme="minorEastAsia"/>
          <w:color w:val="000000" w:themeColor="text1"/>
        </w:rPr>
      </w:pPr>
    </w:p>
    <w:p w:rsidR="003C3A54" w:rsidRPr="003E52C0" w:rsidRDefault="007A12D1" w:rsidP="007A12D1">
      <w:pPr>
        <w:ind w:left="851" w:right="851"/>
        <w:jc w:val="both"/>
        <w:rPr>
          <w:bCs/>
          <w:color w:val="000000" w:themeColor="text1"/>
          <w:lang w:eastAsia="es-ES"/>
        </w:rPr>
      </w:pPr>
      <w:r w:rsidRPr="003E52C0">
        <w:rPr>
          <w:color w:val="000000" w:themeColor="text1"/>
        </w:rPr>
        <w:t>“</w:t>
      </w:r>
      <w:r w:rsidR="003C3A54" w:rsidRPr="003E52C0">
        <w:rPr>
          <w:color w:val="000000" w:themeColor="text1"/>
        </w:rPr>
        <w:t xml:space="preserve">Artículo 25.- </w:t>
      </w:r>
      <w:r w:rsidR="003C3A54" w:rsidRPr="003E52C0">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009C543E" w:rsidRPr="003E52C0">
        <w:rPr>
          <w:bCs/>
          <w:color w:val="000000" w:themeColor="text1"/>
          <w:lang w:eastAsia="es-ES"/>
        </w:rPr>
        <w:t>(…)</w:t>
      </w:r>
    </w:p>
    <w:p w:rsidR="007A12D1" w:rsidRPr="003E52C0" w:rsidRDefault="007A12D1" w:rsidP="007A12D1">
      <w:pPr>
        <w:ind w:left="851" w:right="851"/>
        <w:jc w:val="both"/>
        <w:rPr>
          <w:color w:val="000000" w:themeColor="text1"/>
        </w:rPr>
      </w:pPr>
    </w:p>
    <w:p w:rsidR="00A700F5" w:rsidRPr="003E52C0" w:rsidRDefault="003C3A54" w:rsidP="007A12D1">
      <w:pPr>
        <w:overflowPunct w:val="0"/>
        <w:ind w:left="851" w:right="851"/>
        <w:jc w:val="both"/>
        <w:textAlignment w:val="baseline"/>
        <w:rPr>
          <w:rFonts w:eastAsiaTheme="minorEastAsia"/>
          <w:color w:val="000000" w:themeColor="text1"/>
          <w:sz w:val="24"/>
          <w:szCs w:val="24"/>
        </w:rPr>
      </w:pPr>
      <w:r w:rsidRPr="003E52C0">
        <w:rPr>
          <w:bCs/>
          <w:color w:val="000000" w:themeColor="text1"/>
          <w:lang w:eastAsia="es-ES"/>
        </w:rPr>
        <w:t>b)</w:t>
      </w:r>
      <w:r w:rsidRPr="003E52C0">
        <w:rPr>
          <w:color w:val="000000" w:themeColor="text1"/>
          <w:lang w:eastAsia="es-ES"/>
        </w:rPr>
        <w:t> Los servicios de operación de líneas regulares, nuevas o existentes.</w:t>
      </w:r>
      <w:r w:rsidR="00E86813">
        <w:rPr>
          <w:color w:val="000000" w:themeColor="text1"/>
          <w:lang w:eastAsia="es-ES"/>
        </w:rPr>
        <w:t xml:space="preserve"> </w:t>
      </w:r>
      <w:r w:rsidRPr="003E52C0">
        <w:rPr>
          <w:color w:val="000000" w:themeColor="text1"/>
          <w:lang w:eastAsia="es-ES"/>
        </w:rPr>
        <w:t xml:space="preserve">Los que se concederán excepcionalmente y por un plazo de tres años, </w:t>
      </w:r>
      <w:r w:rsidRPr="003E52C0">
        <w:rPr>
          <w:b/>
          <w:i/>
          <w:color w:val="000000" w:themeColor="text1"/>
          <w:u w:val="single"/>
          <w:lang w:eastAsia="es-ES"/>
        </w:rPr>
        <w:t>mientras se preparan los procesos licitatorios tendientes a otorgar las concesione</w:t>
      </w:r>
      <w:r w:rsidRPr="003E52C0">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3E52C0">
        <w:rPr>
          <w:iCs/>
          <w:color w:val="000000" w:themeColor="text1"/>
        </w:rPr>
        <w:t>(Así reformado por el artículo único de la ley Nº 8826 de 5 de mayo de 2010)”</w:t>
      </w:r>
      <w:r w:rsidR="00544584" w:rsidRPr="003E52C0">
        <w:rPr>
          <w:iCs/>
          <w:color w:val="000000" w:themeColor="text1"/>
        </w:rPr>
        <w:t xml:space="preserve"> </w:t>
      </w:r>
      <w:r w:rsidR="007A12D1" w:rsidRPr="003E52C0">
        <w:rPr>
          <w:iCs/>
          <w:color w:val="000000" w:themeColor="text1"/>
        </w:rPr>
        <w:t>(El resaltado no es del original)</w:t>
      </w:r>
    </w:p>
    <w:p w:rsidR="00E0057E" w:rsidRPr="003E52C0" w:rsidRDefault="00E0057E" w:rsidP="007A12D1">
      <w:pPr>
        <w:widowControl w:val="0"/>
        <w:ind w:left="851" w:right="851"/>
        <w:jc w:val="both"/>
        <w:rPr>
          <w:rFonts w:eastAsiaTheme="minorEastAsia"/>
          <w:color w:val="000000" w:themeColor="text1"/>
          <w:sz w:val="24"/>
          <w:szCs w:val="24"/>
        </w:rPr>
      </w:pPr>
    </w:p>
    <w:p w:rsidR="004F13D2" w:rsidRDefault="007A12D1" w:rsidP="004F13D2">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De tal forma que la emisión del acto administrativo que otorga el permiso aquí objetado, debe ser contrastado con la norma</w:t>
      </w:r>
      <w:r w:rsidR="00B11689" w:rsidRPr="003E52C0">
        <w:rPr>
          <w:rFonts w:eastAsiaTheme="minorEastAsia"/>
          <w:color w:val="000000" w:themeColor="text1"/>
          <w:sz w:val="24"/>
          <w:szCs w:val="24"/>
        </w:rPr>
        <w:t xml:space="preserve"> en la cual se fundamenta la Junta Directiva del Consejo de Transporte Público, para establecer la existencia o no de </w:t>
      </w:r>
      <w:r w:rsidRPr="003E52C0">
        <w:rPr>
          <w:rFonts w:eastAsiaTheme="minorEastAsia"/>
          <w:color w:val="000000" w:themeColor="text1"/>
          <w:sz w:val="24"/>
          <w:szCs w:val="24"/>
        </w:rPr>
        <w:t>l</w:t>
      </w:r>
      <w:r w:rsidR="00B11689" w:rsidRPr="003E52C0">
        <w:rPr>
          <w:rFonts w:eastAsiaTheme="minorEastAsia"/>
          <w:color w:val="000000" w:themeColor="text1"/>
          <w:sz w:val="24"/>
          <w:szCs w:val="24"/>
        </w:rPr>
        <w:t>os vicios de nulidad alegados.</w:t>
      </w:r>
    </w:p>
    <w:p w:rsidR="004F13D2" w:rsidRDefault="004F13D2" w:rsidP="004F13D2">
      <w:pPr>
        <w:widowControl w:val="0"/>
        <w:spacing w:line="276" w:lineRule="auto"/>
        <w:jc w:val="both"/>
        <w:rPr>
          <w:rFonts w:eastAsiaTheme="minorEastAsia"/>
          <w:color w:val="000000" w:themeColor="text1"/>
          <w:sz w:val="24"/>
          <w:szCs w:val="24"/>
        </w:rPr>
      </w:pPr>
    </w:p>
    <w:p w:rsidR="00B11689" w:rsidRPr="004F13D2" w:rsidRDefault="004F13D2" w:rsidP="004F13D2">
      <w:pPr>
        <w:widowControl w:val="0"/>
        <w:spacing w:line="276" w:lineRule="auto"/>
        <w:jc w:val="both"/>
        <w:rPr>
          <w:rFonts w:eastAsiaTheme="minorEastAsia"/>
          <w:color w:val="000000" w:themeColor="text1"/>
          <w:sz w:val="24"/>
          <w:szCs w:val="24"/>
        </w:rPr>
      </w:pPr>
      <w:r w:rsidRPr="004F13D2">
        <w:rPr>
          <w:rFonts w:eastAsiaTheme="minorEastAsia"/>
          <w:b/>
          <w:color w:val="000000" w:themeColor="text1"/>
          <w:sz w:val="24"/>
          <w:szCs w:val="24"/>
        </w:rPr>
        <w:t>II.</w:t>
      </w:r>
      <w:r>
        <w:rPr>
          <w:rFonts w:eastAsiaTheme="minorEastAsia"/>
          <w:color w:val="000000" w:themeColor="text1"/>
          <w:sz w:val="24"/>
          <w:szCs w:val="24"/>
        </w:rPr>
        <w:tab/>
      </w:r>
      <w:r w:rsidR="00B11689" w:rsidRPr="003E52C0">
        <w:rPr>
          <w:rFonts w:eastAsiaTheme="minorEastAsia"/>
          <w:b/>
          <w:color w:val="000000" w:themeColor="text1"/>
          <w:sz w:val="24"/>
          <w:szCs w:val="24"/>
        </w:rPr>
        <w:t>EL CASO CONCRETO.</w:t>
      </w:r>
    </w:p>
    <w:p w:rsidR="00B11689" w:rsidRPr="003E52C0" w:rsidRDefault="00B11689" w:rsidP="00544584">
      <w:pPr>
        <w:widowControl w:val="0"/>
        <w:spacing w:line="276" w:lineRule="auto"/>
        <w:jc w:val="both"/>
        <w:rPr>
          <w:rFonts w:eastAsiaTheme="minorEastAsia"/>
          <w:color w:val="000000" w:themeColor="text1"/>
          <w:sz w:val="24"/>
          <w:szCs w:val="24"/>
        </w:rPr>
      </w:pPr>
    </w:p>
    <w:p w:rsidR="00544584" w:rsidRPr="003E52C0" w:rsidRDefault="00B11689" w:rsidP="00544584">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la especie se está ante el otorgamiento de un permiso para la explotación del servicio de transporte remunerado de personas</w:t>
      </w:r>
      <w:r w:rsidR="00544584" w:rsidRPr="003E52C0">
        <w:rPr>
          <w:rFonts w:eastAsiaTheme="minorEastAsia"/>
          <w:color w:val="000000" w:themeColor="text1"/>
          <w:sz w:val="24"/>
          <w:szCs w:val="24"/>
        </w:rPr>
        <w:t xml:space="preserve"> dictado por la Junta Directiva del Consejo de Transporte Público en el </w:t>
      </w:r>
      <w:r w:rsidR="00544584" w:rsidRPr="003E52C0">
        <w:rPr>
          <w:color w:val="000000" w:themeColor="text1"/>
          <w:sz w:val="22"/>
          <w:szCs w:val="22"/>
        </w:rPr>
        <w:t xml:space="preserve">Artículo 8.1 de la Sesión Ordinaria 25-2015 del </w:t>
      </w:r>
      <w:r w:rsidR="00544584" w:rsidRPr="003E52C0">
        <w:rPr>
          <w:bCs/>
          <w:color w:val="000000" w:themeColor="text1"/>
          <w:sz w:val="22"/>
          <w:szCs w:val="22"/>
        </w:rPr>
        <w:t xml:space="preserve">6 </w:t>
      </w:r>
      <w:r w:rsidR="00544584" w:rsidRPr="003E52C0">
        <w:rPr>
          <w:color w:val="000000" w:themeColor="text1"/>
          <w:sz w:val="22"/>
          <w:szCs w:val="22"/>
        </w:rPr>
        <w:t>de mayo del 2015.</w:t>
      </w:r>
    </w:p>
    <w:p w:rsidR="00B11689" w:rsidRPr="003E52C0" w:rsidRDefault="00544584" w:rsidP="00544584">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 </w:t>
      </w:r>
    </w:p>
    <w:p w:rsidR="00B11689" w:rsidRPr="003E52C0" w:rsidRDefault="00B11689" w:rsidP="00B11689">
      <w:pPr>
        <w:widowControl w:val="0"/>
        <w:ind w:right="851"/>
        <w:jc w:val="both"/>
        <w:rPr>
          <w:rFonts w:eastAsiaTheme="minorEastAsia"/>
          <w:color w:val="000000" w:themeColor="text1"/>
          <w:sz w:val="24"/>
          <w:szCs w:val="24"/>
        </w:rPr>
      </w:pPr>
    </w:p>
    <w:p w:rsidR="00C06D7C" w:rsidRPr="003E52C0" w:rsidRDefault="00B11689" w:rsidP="00C06D7C">
      <w:pPr>
        <w:pStyle w:val="Prrafodelista"/>
        <w:widowControl w:val="0"/>
        <w:numPr>
          <w:ilvl w:val="0"/>
          <w:numId w:val="44"/>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 xml:space="preserve">Alega el recurrente, que </w:t>
      </w:r>
      <w:r w:rsidR="00C06D7C" w:rsidRPr="003E52C0">
        <w:rPr>
          <w:rFonts w:eastAsiaTheme="minorEastAsia"/>
          <w:b/>
          <w:color w:val="000000" w:themeColor="text1"/>
          <w:sz w:val="24"/>
          <w:szCs w:val="24"/>
          <w:lang w:val="es-CR"/>
        </w:rPr>
        <w:t xml:space="preserve">no se le otorgó audiencia previa antes del dictado del </w:t>
      </w:r>
      <w:r w:rsidR="00C06D7C" w:rsidRPr="003E52C0">
        <w:rPr>
          <w:b/>
          <w:color w:val="000000" w:themeColor="text1"/>
          <w:sz w:val="22"/>
          <w:szCs w:val="22"/>
          <w:lang w:val="es-CR"/>
        </w:rPr>
        <w:t xml:space="preserve">Artículo 8.1 de la Sesión Ordinaria 25-2015 del </w:t>
      </w:r>
      <w:r w:rsidR="00C06D7C" w:rsidRPr="003E52C0">
        <w:rPr>
          <w:b/>
          <w:bCs/>
          <w:color w:val="000000" w:themeColor="text1"/>
          <w:sz w:val="22"/>
          <w:szCs w:val="22"/>
          <w:lang w:val="es-CR"/>
        </w:rPr>
        <w:t xml:space="preserve">6 </w:t>
      </w:r>
      <w:r w:rsidR="00C06D7C" w:rsidRPr="003E52C0">
        <w:rPr>
          <w:b/>
          <w:color w:val="000000" w:themeColor="text1"/>
          <w:sz w:val="22"/>
          <w:szCs w:val="22"/>
          <w:lang w:val="es-CR"/>
        </w:rPr>
        <w:t>de mayo del 2015.</w:t>
      </w:r>
    </w:p>
    <w:p w:rsidR="00C06D7C" w:rsidRPr="003E52C0" w:rsidRDefault="00C06D7C" w:rsidP="00C06D7C">
      <w:pPr>
        <w:widowControl w:val="0"/>
        <w:ind w:right="851"/>
        <w:jc w:val="both"/>
        <w:rPr>
          <w:rFonts w:eastAsiaTheme="minorEastAsia"/>
          <w:color w:val="000000" w:themeColor="text1"/>
          <w:sz w:val="24"/>
          <w:szCs w:val="24"/>
        </w:rPr>
      </w:pPr>
    </w:p>
    <w:p w:rsidR="002D2062" w:rsidRPr="003E52C0" w:rsidRDefault="006A50D4" w:rsidP="009627D4">
      <w:pPr>
        <w:widowControl w:val="0"/>
        <w:jc w:val="both"/>
        <w:rPr>
          <w:rFonts w:eastAsiaTheme="minorEastAsia"/>
          <w:color w:val="000000" w:themeColor="text1"/>
          <w:sz w:val="24"/>
          <w:szCs w:val="24"/>
        </w:rPr>
      </w:pPr>
      <w:r w:rsidRPr="003E52C0">
        <w:rPr>
          <w:rFonts w:eastAsiaTheme="minorEastAsia"/>
          <w:color w:val="000000" w:themeColor="text1"/>
          <w:sz w:val="24"/>
          <w:szCs w:val="24"/>
        </w:rPr>
        <w:lastRenderedPageBreak/>
        <w:t xml:space="preserve">De la lectura del expediente administrativo se determina primero que no ha mediado </w:t>
      </w:r>
      <w:r w:rsidRPr="003E52C0">
        <w:rPr>
          <w:rFonts w:eastAsiaTheme="minorEastAsia"/>
          <w:i/>
          <w:color w:val="000000" w:themeColor="text1"/>
          <w:sz w:val="24"/>
          <w:szCs w:val="24"/>
        </w:rPr>
        <w:t>solicitud alguna de otorgamiento de permiso</w:t>
      </w:r>
      <w:r w:rsidRPr="003E52C0">
        <w:rPr>
          <w:rFonts w:eastAsiaTheme="minorEastAsia"/>
          <w:color w:val="000000" w:themeColor="text1"/>
          <w:sz w:val="24"/>
          <w:szCs w:val="24"/>
        </w:rPr>
        <w:t xml:space="preserve"> para el servicio público de transporte remunerado en la modalidad autobús, por parte del recurrente.  </w:t>
      </w:r>
    </w:p>
    <w:p w:rsidR="002D2062" w:rsidRPr="003E52C0" w:rsidRDefault="002D2062" w:rsidP="009627D4">
      <w:pPr>
        <w:widowControl w:val="0"/>
        <w:jc w:val="both"/>
        <w:rPr>
          <w:rFonts w:eastAsiaTheme="minorEastAsia"/>
          <w:color w:val="000000" w:themeColor="text1"/>
          <w:sz w:val="24"/>
          <w:szCs w:val="24"/>
        </w:rPr>
      </w:pPr>
    </w:p>
    <w:p w:rsidR="00AE0108" w:rsidRPr="003E52C0" w:rsidRDefault="006A50D4" w:rsidP="009627D4">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Sino que tiene su origen en la consulta unilateral y de forma verbal realizada por la Dirección Ejecutiva del Consejo de Transporte Público a la Dirección de </w:t>
      </w:r>
      <w:r w:rsidR="002D2062" w:rsidRPr="003E52C0">
        <w:rPr>
          <w:rFonts w:eastAsiaTheme="minorEastAsia"/>
          <w:color w:val="000000" w:themeColor="text1"/>
          <w:sz w:val="24"/>
          <w:szCs w:val="24"/>
        </w:rPr>
        <w:t xml:space="preserve">Asuntos </w:t>
      </w:r>
      <w:r w:rsidRPr="003E52C0">
        <w:rPr>
          <w:rFonts w:eastAsiaTheme="minorEastAsia"/>
          <w:color w:val="000000" w:themeColor="text1"/>
          <w:sz w:val="24"/>
          <w:szCs w:val="24"/>
        </w:rPr>
        <w:t xml:space="preserve">Jurídicos, teniendo establecido como </w:t>
      </w:r>
      <w:r w:rsidR="002D2062" w:rsidRPr="003E52C0">
        <w:rPr>
          <w:rFonts w:eastAsiaTheme="minorEastAsia"/>
          <w:color w:val="000000" w:themeColor="text1"/>
          <w:sz w:val="24"/>
          <w:szCs w:val="24"/>
        </w:rPr>
        <w:t xml:space="preserve">supuesto </w:t>
      </w:r>
      <w:r w:rsidRPr="003E52C0">
        <w:rPr>
          <w:rFonts w:eastAsiaTheme="minorEastAsia"/>
          <w:color w:val="000000" w:themeColor="text1"/>
          <w:sz w:val="24"/>
          <w:szCs w:val="24"/>
        </w:rPr>
        <w:t xml:space="preserve">la no </w:t>
      </w:r>
      <w:r w:rsidR="002D2062" w:rsidRPr="003E52C0">
        <w:rPr>
          <w:rFonts w:eastAsiaTheme="minorEastAsia"/>
          <w:color w:val="000000" w:themeColor="text1"/>
          <w:sz w:val="24"/>
          <w:szCs w:val="24"/>
        </w:rPr>
        <w:t>finaliza</w:t>
      </w:r>
      <w:r w:rsidRPr="003E52C0">
        <w:rPr>
          <w:rFonts w:eastAsiaTheme="minorEastAsia"/>
          <w:color w:val="000000" w:themeColor="text1"/>
          <w:sz w:val="24"/>
          <w:szCs w:val="24"/>
        </w:rPr>
        <w:t xml:space="preserve">ción del trámite de refrendo </w:t>
      </w:r>
      <w:r w:rsidR="002D2062" w:rsidRPr="003E52C0">
        <w:rPr>
          <w:rFonts w:eastAsiaTheme="minorEastAsia"/>
          <w:color w:val="000000" w:themeColor="text1"/>
          <w:sz w:val="24"/>
          <w:szCs w:val="24"/>
        </w:rPr>
        <w:t>ante la Autoridad Reguladora de los Servicios Públicos.</w:t>
      </w:r>
      <w:r w:rsidRPr="003E52C0">
        <w:rPr>
          <w:rFonts w:eastAsiaTheme="minorEastAsia"/>
          <w:color w:val="000000" w:themeColor="text1"/>
          <w:sz w:val="24"/>
          <w:szCs w:val="24"/>
        </w:rPr>
        <w:t xml:space="preserve"> </w:t>
      </w:r>
      <w:r w:rsidR="00B11689" w:rsidRPr="003E52C0">
        <w:rPr>
          <w:rFonts w:eastAsiaTheme="minorEastAsia"/>
          <w:color w:val="000000" w:themeColor="text1"/>
          <w:sz w:val="24"/>
          <w:szCs w:val="24"/>
        </w:rPr>
        <w:t xml:space="preserve"> </w:t>
      </w:r>
      <w:r w:rsidR="007A12D1" w:rsidRPr="003E52C0">
        <w:rPr>
          <w:rFonts w:eastAsiaTheme="minorEastAsia"/>
          <w:color w:val="000000" w:themeColor="text1"/>
          <w:sz w:val="24"/>
          <w:szCs w:val="24"/>
        </w:rPr>
        <w:t xml:space="preserve">  </w:t>
      </w:r>
      <w:r w:rsidRPr="003E52C0">
        <w:rPr>
          <w:rFonts w:eastAsiaTheme="minorEastAsia"/>
          <w:color w:val="000000" w:themeColor="text1"/>
          <w:sz w:val="24"/>
          <w:szCs w:val="24"/>
        </w:rPr>
        <w:t xml:space="preserve">(Léanse los folios </w:t>
      </w:r>
      <w:r w:rsidR="00307E0F">
        <w:rPr>
          <w:rFonts w:eastAsiaTheme="minorEastAsia"/>
          <w:color w:val="000000" w:themeColor="text1"/>
          <w:sz w:val="24"/>
          <w:szCs w:val="24"/>
        </w:rPr>
        <w:t>41</w:t>
      </w:r>
      <w:r w:rsidRPr="003E52C0">
        <w:rPr>
          <w:rFonts w:eastAsiaTheme="minorEastAsia"/>
          <w:color w:val="000000" w:themeColor="text1"/>
          <w:sz w:val="24"/>
          <w:szCs w:val="24"/>
        </w:rPr>
        <w:t xml:space="preserve"> a 4</w:t>
      </w:r>
      <w:r w:rsidR="00307E0F">
        <w:rPr>
          <w:rFonts w:eastAsiaTheme="minorEastAsia"/>
          <w:color w:val="000000" w:themeColor="text1"/>
          <w:sz w:val="24"/>
          <w:szCs w:val="24"/>
        </w:rPr>
        <w:t>3</w:t>
      </w:r>
      <w:r w:rsidRPr="003E52C0">
        <w:rPr>
          <w:rFonts w:eastAsiaTheme="minorEastAsia"/>
          <w:color w:val="000000" w:themeColor="text1"/>
          <w:sz w:val="24"/>
          <w:szCs w:val="24"/>
        </w:rPr>
        <w:t xml:space="preserve"> del expediente TAT-</w:t>
      </w:r>
      <w:r w:rsidR="00094F8D">
        <w:rPr>
          <w:rFonts w:eastAsiaTheme="minorEastAsia"/>
          <w:color w:val="000000" w:themeColor="text1"/>
          <w:sz w:val="24"/>
          <w:szCs w:val="24"/>
        </w:rPr>
        <w:t>384</w:t>
      </w:r>
      <w:r w:rsidRPr="003E52C0">
        <w:rPr>
          <w:rFonts w:eastAsiaTheme="minorEastAsia"/>
          <w:color w:val="000000" w:themeColor="text1"/>
          <w:sz w:val="24"/>
          <w:szCs w:val="24"/>
        </w:rPr>
        <w:t>-15)</w:t>
      </w:r>
    </w:p>
    <w:p w:rsidR="00AE0108" w:rsidRPr="003E52C0" w:rsidRDefault="00AE0108" w:rsidP="00632831">
      <w:pPr>
        <w:widowControl w:val="0"/>
        <w:spacing w:line="276" w:lineRule="auto"/>
        <w:jc w:val="both"/>
        <w:rPr>
          <w:rFonts w:eastAsiaTheme="minorEastAsia"/>
          <w:color w:val="000000" w:themeColor="text1"/>
          <w:sz w:val="24"/>
          <w:szCs w:val="24"/>
        </w:rPr>
      </w:pPr>
    </w:p>
    <w:p w:rsidR="002D2062" w:rsidRPr="003E52C0" w:rsidRDefault="002D2062" w:rsidP="00632831">
      <w:pPr>
        <w:widowControl w:val="0"/>
        <w:spacing w:line="276" w:lineRule="auto"/>
        <w:jc w:val="both"/>
        <w:rPr>
          <w:color w:val="000000" w:themeColor="text1"/>
          <w:sz w:val="24"/>
          <w:szCs w:val="24"/>
        </w:rPr>
      </w:pPr>
      <w:r w:rsidRPr="003E52C0">
        <w:rPr>
          <w:rFonts w:eastAsiaTheme="minorEastAsia"/>
          <w:color w:val="000000" w:themeColor="text1"/>
          <w:sz w:val="24"/>
          <w:szCs w:val="24"/>
        </w:rPr>
        <w:t xml:space="preserve">No obstante lo anterior, el </w:t>
      </w:r>
      <w:r w:rsidRPr="003E52C0">
        <w:rPr>
          <w:color w:val="000000" w:themeColor="text1"/>
          <w:sz w:val="24"/>
          <w:szCs w:val="24"/>
        </w:rPr>
        <w:t xml:space="preserve">Artículo 8.1 de la Sesión Ordinaria 25-2015 del </w:t>
      </w:r>
      <w:r w:rsidRPr="003E52C0">
        <w:rPr>
          <w:bCs/>
          <w:color w:val="000000" w:themeColor="text1"/>
          <w:sz w:val="24"/>
          <w:szCs w:val="24"/>
        </w:rPr>
        <w:t xml:space="preserve">6 </w:t>
      </w:r>
      <w:r w:rsidRPr="003E52C0">
        <w:rPr>
          <w:color w:val="000000" w:themeColor="text1"/>
          <w:sz w:val="24"/>
          <w:szCs w:val="24"/>
        </w:rPr>
        <w:t>de mayo del 2015,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2D2062" w:rsidRPr="003E52C0" w:rsidRDefault="002D2062" w:rsidP="00632831">
      <w:pPr>
        <w:widowControl w:val="0"/>
        <w:spacing w:line="276" w:lineRule="auto"/>
        <w:jc w:val="both"/>
        <w:rPr>
          <w:color w:val="000000" w:themeColor="text1"/>
          <w:sz w:val="24"/>
          <w:szCs w:val="24"/>
        </w:rPr>
      </w:pPr>
    </w:p>
    <w:p w:rsidR="002D2062" w:rsidRPr="003E52C0" w:rsidRDefault="009627D4" w:rsidP="009627D4">
      <w:pPr>
        <w:widowControl w:val="0"/>
        <w:spacing w:line="276" w:lineRule="auto"/>
        <w:ind w:left="851" w:right="851"/>
        <w:jc w:val="both"/>
        <w:rPr>
          <w:color w:val="000000" w:themeColor="text1"/>
          <w:sz w:val="24"/>
          <w:szCs w:val="24"/>
        </w:rPr>
      </w:pPr>
      <w:r w:rsidRPr="003E52C0">
        <w:rPr>
          <w:bCs/>
          <w:i/>
          <w:color w:val="000000" w:themeColor="text1"/>
        </w:rPr>
        <w:t>“</w:t>
      </w:r>
      <w:r w:rsidRPr="003E52C0">
        <w:rPr>
          <w:b/>
          <w:bCs/>
          <w:i/>
          <w:color w:val="000000" w:themeColor="text1"/>
        </w:rPr>
        <w:t xml:space="preserve">DÉCIMO: </w:t>
      </w:r>
      <w:r w:rsidRPr="003E52C0">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3E52C0">
        <w:rPr>
          <w:color w:val="000000" w:themeColor="text1"/>
        </w:rPr>
        <w:t>(…)”(La cursiva no es del original) (Léase el folio 3</w:t>
      </w:r>
      <w:r w:rsidR="007F4B34">
        <w:rPr>
          <w:color w:val="000000" w:themeColor="text1"/>
        </w:rPr>
        <w:t>8</w:t>
      </w:r>
      <w:r w:rsidRPr="003E52C0">
        <w:rPr>
          <w:color w:val="000000" w:themeColor="text1"/>
        </w:rPr>
        <w:t xml:space="preserve"> del expediente TAT-</w:t>
      </w:r>
      <w:r w:rsidR="00094F8D">
        <w:rPr>
          <w:color w:val="000000" w:themeColor="text1"/>
        </w:rPr>
        <w:t>384</w:t>
      </w:r>
      <w:r w:rsidRPr="003E52C0">
        <w:rPr>
          <w:color w:val="000000" w:themeColor="text1"/>
        </w:rPr>
        <w:t>-15)</w:t>
      </w:r>
    </w:p>
    <w:p w:rsidR="002D2062" w:rsidRPr="003E52C0" w:rsidRDefault="002D2062" w:rsidP="00632831">
      <w:pPr>
        <w:widowControl w:val="0"/>
        <w:spacing w:line="276" w:lineRule="auto"/>
        <w:jc w:val="both"/>
        <w:rPr>
          <w:color w:val="000000" w:themeColor="text1"/>
          <w:sz w:val="24"/>
          <w:szCs w:val="24"/>
        </w:rPr>
      </w:pPr>
    </w:p>
    <w:p w:rsidR="00E0057E" w:rsidRPr="003E52C0" w:rsidRDefault="009627D4" w:rsidP="00632831">
      <w:pPr>
        <w:widowControl w:val="0"/>
        <w:spacing w:line="276" w:lineRule="auto"/>
        <w:jc w:val="both"/>
        <w:rPr>
          <w:rFonts w:eastAsiaTheme="minorEastAsia"/>
          <w:color w:val="000000" w:themeColor="text1"/>
          <w:sz w:val="24"/>
          <w:szCs w:val="24"/>
        </w:rPr>
      </w:pPr>
      <w:r w:rsidRPr="003E52C0">
        <w:rPr>
          <w:color w:val="000000" w:themeColor="text1"/>
          <w:sz w:val="24"/>
          <w:szCs w:val="24"/>
        </w:rPr>
        <w:t>Dentro del cuerpo del acto administrativo, no</w:t>
      </w:r>
      <w:r w:rsidRPr="003E52C0">
        <w:rPr>
          <w:rFonts w:eastAsiaTheme="minorEastAsia"/>
          <w:color w:val="000000" w:themeColor="text1"/>
          <w:sz w:val="24"/>
          <w:szCs w:val="24"/>
        </w:rPr>
        <w:t xml:space="preserve"> se establece la participación del concesionario recurrente, ni se ordena la comunicación del acuerdo.</w:t>
      </w:r>
    </w:p>
    <w:p w:rsidR="009627D4" w:rsidRPr="003E52C0" w:rsidRDefault="009627D4" w:rsidP="00632831">
      <w:pPr>
        <w:widowControl w:val="0"/>
        <w:spacing w:line="276" w:lineRule="auto"/>
        <w:jc w:val="both"/>
        <w:rPr>
          <w:rFonts w:eastAsiaTheme="minorEastAsia"/>
          <w:color w:val="000000" w:themeColor="text1"/>
          <w:sz w:val="24"/>
          <w:szCs w:val="24"/>
        </w:rPr>
      </w:pPr>
    </w:p>
    <w:p w:rsidR="00CD6E10" w:rsidRPr="003E52C0" w:rsidRDefault="00CD6E10" w:rsidP="00CD6E10">
      <w:pPr>
        <w:tabs>
          <w:tab w:val="left" w:pos="2370"/>
        </w:tabs>
        <w:spacing w:line="276" w:lineRule="auto"/>
        <w:jc w:val="both"/>
        <w:rPr>
          <w:bCs/>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CD6E10" w:rsidRPr="003E52C0" w:rsidRDefault="00CD6E10" w:rsidP="00CD6E10">
      <w:pPr>
        <w:jc w:val="both"/>
        <w:rPr>
          <w:color w:val="000000" w:themeColor="text1"/>
          <w:sz w:val="22"/>
        </w:rPr>
      </w:pPr>
    </w:p>
    <w:p w:rsidR="00CD6E10" w:rsidRPr="003E52C0" w:rsidRDefault="00CD6E10" w:rsidP="00CD6E10">
      <w:pPr>
        <w:ind w:left="851" w:right="851"/>
        <w:jc w:val="both"/>
        <w:rPr>
          <w:color w:val="000000" w:themeColor="text1"/>
        </w:rPr>
      </w:pPr>
      <w:r w:rsidRPr="003E52C0">
        <w:rPr>
          <w:color w:val="000000" w:themeColor="text1"/>
        </w:rPr>
        <w:t xml:space="preserve">“(…) El </w:t>
      </w:r>
      <w:r w:rsidRPr="003E52C0">
        <w:rPr>
          <w:iCs/>
          <w:color w:val="000000" w:themeColor="text1"/>
        </w:rPr>
        <w:t>Principio de Confianza legítima</w:t>
      </w:r>
      <w:r w:rsidRPr="003E52C0">
        <w:rPr>
          <w:color w:val="000000" w:themeColor="text1"/>
        </w:rPr>
        <w:t>, ha sido descrito por el jurista nacional Jinesta Lobo de la siguiente forma: "</w:t>
      </w:r>
      <w:r w:rsidRPr="003E52C0">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3E52C0">
        <w:rPr>
          <w:i/>
          <w:iCs/>
          <w:color w:val="000000" w:themeColor="text1"/>
          <w:u w:val="single"/>
        </w:rPr>
        <w:t xml:space="preserve"> y mantener las situaciones jurídicas aunque no sean absolutamente conformes con el ordenamiento jurídico</w:t>
      </w:r>
      <w:r w:rsidRPr="003E52C0">
        <w:rPr>
          <w:i/>
          <w:iCs/>
          <w:color w:val="000000" w:themeColor="text1"/>
        </w:rPr>
        <w:t xml:space="preserve">" (El destacado es nuestro) (Jinesta Lobo (Ernesto)). Tratado de Derecho Administrativo. Tomo I. Página 276. </w:t>
      </w:r>
      <w:r w:rsidRPr="003E52C0">
        <w:rPr>
          <w:color w:val="000000" w:themeColor="text1"/>
        </w:rPr>
        <w:t xml:space="preserve">Tal </w:t>
      </w:r>
      <w:r w:rsidRPr="003E52C0">
        <w:rPr>
          <w:iCs/>
          <w:color w:val="000000" w:themeColor="text1"/>
        </w:rPr>
        <w:t xml:space="preserve">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w:t>
      </w:r>
      <w:r w:rsidRPr="003E52C0">
        <w:rPr>
          <w:iCs/>
          <w:color w:val="000000" w:themeColor="text1"/>
        </w:rPr>
        <w:lastRenderedPageBreak/>
        <w:t>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3E52C0">
        <w:rPr>
          <w:color w:val="000000" w:themeColor="text1"/>
        </w:rPr>
        <w:t xml:space="preserve">o personero </w:t>
      </w:r>
      <w:r w:rsidRPr="003E52C0">
        <w:rPr>
          <w:iCs/>
          <w:color w:val="000000" w:themeColor="text1"/>
        </w:rPr>
        <w:t>institucional lo acepta, por lo que resulta evidente para este Tribunal el quebranto de dicho principio y resulta de aplicación. En torno a este principio, la Sección S</w:t>
      </w:r>
      <w:r w:rsidRPr="003E52C0">
        <w:rPr>
          <w:color w:val="000000" w:themeColor="text1"/>
        </w:rPr>
        <w:t xml:space="preserve">egunda de éste Tribunal ha considerado lo siguiente: </w:t>
      </w:r>
      <w:r w:rsidRPr="003E52C0">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3E52C0">
        <w:rPr>
          <w:color w:val="000000" w:themeColor="text1"/>
        </w:rPr>
        <w:t>(Tribunal Contencioso Administrativo, Sección Segunda No. 330-2005 de las 1:50 horas del 22 de julio del 2005).”</w:t>
      </w:r>
    </w:p>
    <w:p w:rsidR="009627D4" w:rsidRPr="003E52C0" w:rsidRDefault="009627D4" w:rsidP="00632831">
      <w:pPr>
        <w:widowControl w:val="0"/>
        <w:spacing w:line="276" w:lineRule="auto"/>
        <w:jc w:val="both"/>
        <w:rPr>
          <w:rFonts w:eastAsiaTheme="minorEastAsia"/>
          <w:color w:val="000000" w:themeColor="text1"/>
          <w:sz w:val="24"/>
          <w:szCs w:val="24"/>
        </w:rPr>
      </w:pPr>
    </w:p>
    <w:p w:rsidR="00CD6E10" w:rsidRPr="003E52C0" w:rsidRDefault="00CD6E10" w:rsidP="00CD6E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claro para este </w:t>
      </w:r>
      <w:r w:rsidR="00B76FCD">
        <w:rPr>
          <w:rFonts w:eastAsiaTheme="minorEastAsia"/>
          <w:color w:val="000000" w:themeColor="text1"/>
          <w:sz w:val="24"/>
          <w:szCs w:val="24"/>
        </w:rPr>
        <w:t>Juzgador</w:t>
      </w:r>
      <w:r w:rsidR="00B76FCD" w:rsidRPr="003E52C0">
        <w:rPr>
          <w:rFonts w:eastAsiaTheme="minorEastAsia"/>
          <w:color w:val="000000" w:themeColor="text1"/>
          <w:sz w:val="24"/>
          <w:szCs w:val="24"/>
        </w:rPr>
        <w:t xml:space="preserve"> </w:t>
      </w:r>
      <w:r w:rsidRPr="003E52C0">
        <w:rPr>
          <w:rFonts w:eastAsiaTheme="minorEastAsia"/>
          <w:color w:val="000000" w:themeColor="text1"/>
          <w:sz w:val="24"/>
          <w:szCs w:val="24"/>
        </w:rPr>
        <w:t xml:space="preserve">que, al habérsele otorgado la renovación de la concesión al recurrente, el acto administrativo le otorga un derecho subjetivo a la empresa </w:t>
      </w:r>
      <w:r w:rsidR="00ED688E" w:rsidRPr="003E52C0">
        <w:rPr>
          <w:b/>
          <w:smallCaps/>
          <w:color w:val="000000" w:themeColor="text1"/>
          <w:sz w:val="24"/>
          <w:szCs w:val="24"/>
        </w:rPr>
        <w:t>Buses Ina Uruca, S.A.</w:t>
      </w:r>
      <w:r w:rsidR="00ED688E" w:rsidRPr="003E52C0">
        <w:rPr>
          <w:color w:val="000000" w:themeColor="text1"/>
          <w:sz w:val="24"/>
          <w:szCs w:val="24"/>
        </w:rPr>
        <w:t>, cédula jurídica 3-101-031606</w:t>
      </w:r>
      <w:r w:rsidRPr="003E52C0">
        <w:rPr>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3E52C0">
        <w:rPr>
          <w:b/>
          <w:i/>
          <w:color w:val="000000" w:themeColor="text1"/>
          <w:sz w:val="24"/>
          <w:szCs w:val="24"/>
          <w:u w:val="single"/>
        </w:rPr>
        <w:t>Principios de buena fe y confianza legítima</w:t>
      </w:r>
      <w:r w:rsidRPr="003E52C0">
        <w:rPr>
          <w:color w:val="000000" w:themeColor="text1"/>
          <w:sz w:val="24"/>
          <w:szCs w:val="24"/>
        </w:rPr>
        <w:t xml:space="preserve"> que debe impregnar las relaciones entre la Administración y los particulares, máxime en materia de contratación administrativa. </w:t>
      </w:r>
    </w:p>
    <w:p w:rsidR="00CD6E10" w:rsidRPr="003E52C0" w:rsidRDefault="00CD6E10" w:rsidP="00632831">
      <w:pPr>
        <w:widowControl w:val="0"/>
        <w:spacing w:line="276" w:lineRule="auto"/>
        <w:jc w:val="both"/>
        <w:rPr>
          <w:rFonts w:eastAsiaTheme="minorEastAsia"/>
          <w:color w:val="000000" w:themeColor="text1"/>
          <w:sz w:val="24"/>
          <w:szCs w:val="24"/>
        </w:rPr>
      </w:pPr>
    </w:p>
    <w:p w:rsidR="009627D4" w:rsidRPr="003E52C0" w:rsidRDefault="009627D4" w:rsidP="00632831">
      <w:pPr>
        <w:widowControl w:val="0"/>
        <w:spacing w:line="276" w:lineRule="auto"/>
        <w:jc w:val="both"/>
        <w:rPr>
          <w:rFonts w:eastAsiaTheme="minorEastAsia"/>
          <w:b/>
          <w:color w:val="000000" w:themeColor="text1"/>
          <w:sz w:val="24"/>
          <w:szCs w:val="24"/>
        </w:rPr>
      </w:pPr>
    </w:p>
    <w:p w:rsidR="009627D4" w:rsidRPr="003E52C0" w:rsidRDefault="009627D4" w:rsidP="00CD6E10">
      <w:pPr>
        <w:pStyle w:val="Prrafodelista"/>
        <w:widowControl w:val="0"/>
        <w:numPr>
          <w:ilvl w:val="0"/>
          <w:numId w:val="44"/>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Alega el recurrente que</w:t>
      </w:r>
      <w:r w:rsidR="00CD6E10" w:rsidRPr="003E52C0">
        <w:rPr>
          <w:rFonts w:eastAsiaTheme="minorEastAsia"/>
          <w:b/>
          <w:color w:val="000000" w:themeColor="text1"/>
          <w:sz w:val="24"/>
          <w:szCs w:val="24"/>
          <w:lang w:val="es-CR"/>
        </w:rPr>
        <w:t xml:space="preserve"> se les está variando la condición jurídica del derecho subjetivo de concesionaria por 7 años de la ruta</w:t>
      </w:r>
      <w:r w:rsidR="003E52C0" w:rsidRPr="003E52C0">
        <w:rPr>
          <w:rFonts w:eastAsiaTheme="minorEastAsia"/>
          <w:b/>
          <w:color w:val="000000" w:themeColor="text1"/>
          <w:sz w:val="24"/>
          <w:szCs w:val="24"/>
          <w:lang w:val="es-CR"/>
        </w:rPr>
        <w:t xml:space="preserve"> 10 y ramales</w:t>
      </w:r>
      <w:r w:rsidRPr="003E52C0">
        <w:rPr>
          <w:rFonts w:eastAsiaTheme="minorEastAsia"/>
          <w:b/>
          <w:color w:val="000000" w:themeColor="text1"/>
          <w:sz w:val="24"/>
          <w:szCs w:val="24"/>
          <w:lang w:val="es-CR"/>
        </w:rPr>
        <w:t>.</w:t>
      </w:r>
    </w:p>
    <w:p w:rsidR="009627D4" w:rsidRPr="003E52C0" w:rsidRDefault="009627D4" w:rsidP="00632831">
      <w:pPr>
        <w:widowControl w:val="0"/>
        <w:spacing w:line="276" w:lineRule="auto"/>
        <w:jc w:val="both"/>
        <w:rPr>
          <w:rFonts w:eastAsiaTheme="minorEastAsia"/>
          <w:color w:val="000000" w:themeColor="text1"/>
          <w:sz w:val="24"/>
          <w:szCs w:val="24"/>
        </w:rPr>
      </w:pPr>
    </w:p>
    <w:p w:rsidR="00247FD0" w:rsidRPr="003E52C0" w:rsidRDefault="00247FD0" w:rsidP="00632831">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w:t>
      </w:r>
      <w:r w:rsidRPr="003E52C0">
        <w:rPr>
          <w:color w:val="000000" w:themeColor="text1"/>
          <w:sz w:val="24"/>
          <w:szCs w:val="24"/>
        </w:rPr>
        <w:t xml:space="preserve">8.1 de la Sesión Ordinaria 25-2015 del </w:t>
      </w:r>
      <w:r w:rsidRPr="003E52C0">
        <w:rPr>
          <w:bCs/>
          <w:color w:val="000000" w:themeColor="text1"/>
          <w:sz w:val="24"/>
          <w:szCs w:val="24"/>
        </w:rPr>
        <w:t xml:space="preserve">6 </w:t>
      </w:r>
      <w:r w:rsidRPr="003E52C0">
        <w:rPr>
          <w:color w:val="000000" w:themeColor="text1"/>
          <w:sz w:val="24"/>
          <w:szCs w:val="24"/>
        </w:rPr>
        <w:t xml:space="preserve">de mayo del 2015, </w:t>
      </w:r>
      <w:r w:rsidRPr="003E52C0">
        <w:rPr>
          <w:rFonts w:eastAsiaTheme="minorEastAsia"/>
          <w:color w:val="000000" w:themeColor="text1"/>
          <w:sz w:val="24"/>
          <w:szCs w:val="24"/>
        </w:rPr>
        <w:t xml:space="preserve">en su apartado 4 de la parte dispositiva </w:t>
      </w:r>
      <w:r w:rsidR="00CD6E10" w:rsidRPr="003E52C0">
        <w:rPr>
          <w:rFonts w:eastAsiaTheme="minorEastAsia"/>
          <w:color w:val="000000" w:themeColor="text1"/>
          <w:sz w:val="24"/>
          <w:szCs w:val="24"/>
        </w:rPr>
        <w:t>otorga el permiso en forma temporal y extraordinaria,</w:t>
      </w:r>
      <w:r w:rsidRPr="003E52C0">
        <w:rPr>
          <w:rFonts w:eastAsiaTheme="minorEastAsia"/>
          <w:color w:val="000000" w:themeColor="text1"/>
          <w:sz w:val="24"/>
          <w:szCs w:val="24"/>
        </w:rPr>
        <w:t xml:space="preserve"> estableciendo que el permiso fenecerá en el momento en que cada operador individual obtenga, el refrendo de su contrato de concesión.</w:t>
      </w:r>
    </w:p>
    <w:p w:rsidR="00247FD0" w:rsidRPr="003E52C0" w:rsidRDefault="00247FD0" w:rsidP="00632831">
      <w:pPr>
        <w:widowControl w:val="0"/>
        <w:spacing w:line="276" w:lineRule="auto"/>
        <w:jc w:val="both"/>
        <w:rPr>
          <w:rFonts w:eastAsiaTheme="minorEastAsia"/>
          <w:color w:val="000000" w:themeColor="text1"/>
          <w:sz w:val="24"/>
          <w:szCs w:val="24"/>
        </w:rPr>
      </w:pPr>
    </w:p>
    <w:p w:rsidR="00247FD0" w:rsidRPr="003E52C0" w:rsidRDefault="00247FD0" w:rsidP="00632831">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Tal disposición es contraria a lo contenido del acto administrativo contenido en el Por Tanto 9 del Artículo 7.9.1</w:t>
      </w:r>
      <w:r w:rsidR="003E52C0" w:rsidRPr="003E52C0">
        <w:rPr>
          <w:rFonts w:eastAsiaTheme="minorEastAsia"/>
          <w:color w:val="000000" w:themeColor="text1"/>
          <w:sz w:val="24"/>
          <w:szCs w:val="24"/>
        </w:rPr>
        <w:t>5</w:t>
      </w:r>
      <w:r w:rsidRPr="003E52C0">
        <w:rPr>
          <w:rFonts w:eastAsiaTheme="minorEastAsia"/>
          <w:color w:val="000000" w:themeColor="text1"/>
          <w:sz w:val="24"/>
          <w:szCs w:val="24"/>
        </w:rPr>
        <w:t>8 de la Sesión Ordinaria 53-2014 del 24 de setiembre del 2014 que establece lo siguiente:</w:t>
      </w:r>
    </w:p>
    <w:p w:rsidR="00247FD0" w:rsidRPr="003E52C0" w:rsidRDefault="00247FD0" w:rsidP="00632831">
      <w:pPr>
        <w:widowControl w:val="0"/>
        <w:spacing w:line="276" w:lineRule="auto"/>
        <w:jc w:val="both"/>
        <w:rPr>
          <w:rFonts w:eastAsiaTheme="minorEastAsia"/>
          <w:color w:val="000000" w:themeColor="text1"/>
          <w:sz w:val="24"/>
          <w:szCs w:val="24"/>
        </w:rPr>
      </w:pPr>
    </w:p>
    <w:p w:rsidR="00247FD0" w:rsidRPr="003E52C0" w:rsidRDefault="00247FD0" w:rsidP="00247FD0">
      <w:pPr>
        <w:shd w:val="clear" w:color="auto" w:fill="FFFFFF"/>
        <w:ind w:left="851" w:right="851"/>
        <w:jc w:val="both"/>
        <w:rPr>
          <w:rFonts w:eastAsia="SimSun"/>
          <w:color w:val="000000" w:themeColor="text1"/>
        </w:rPr>
      </w:pPr>
      <w:r w:rsidRPr="003E52C0">
        <w:rPr>
          <w:rFonts w:eastAsia="SimSun"/>
          <w:color w:val="000000" w:themeColor="text1"/>
        </w:rPr>
        <w:lastRenderedPageBreak/>
        <w:t>“(…) 9. Para la suscripción del respectivo contrato de concesión, conforme a los requisitos formales establecidos,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De conformidad con las disposiciones de la Ley No 3503 reformada por la Ley No 7593, el contrato deberá ser refrendado por la Autoridad Reguladora de los Servicios Públicos</w:t>
      </w:r>
      <w:r w:rsidRPr="003E52C0">
        <w:rPr>
          <w:rFonts w:eastAsia="SimSun"/>
          <w:i/>
          <w:color w:val="000000" w:themeColor="text1"/>
          <w:u w:val="single"/>
        </w:rPr>
        <w:t>.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el entendido que el título habilitante será del concesionario cuyo contrato de concesión está en proceso de refrendo</w:t>
      </w:r>
      <w:r w:rsidRPr="003E52C0">
        <w:rPr>
          <w:rFonts w:eastAsia="SimSun"/>
          <w:color w:val="000000" w:themeColor="text1"/>
        </w:rPr>
        <w:t>.” (lo resaltado no pertenece al original) (Léanse los folios 49 a 50 del expediente TAT-</w:t>
      </w:r>
      <w:r w:rsidR="00094F8D">
        <w:rPr>
          <w:rFonts w:eastAsia="SimSun"/>
          <w:color w:val="000000" w:themeColor="text1"/>
        </w:rPr>
        <w:t>384</w:t>
      </w:r>
      <w:r w:rsidRPr="003E52C0">
        <w:rPr>
          <w:rFonts w:eastAsia="SimSun"/>
          <w:color w:val="000000" w:themeColor="text1"/>
        </w:rPr>
        <w:t xml:space="preserve">-15) </w:t>
      </w:r>
    </w:p>
    <w:p w:rsidR="00247FD0" w:rsidRPr="003E52C0" w:rsidRDefault="00247FD0" w:rsidP="00247FD0">
      <w:pPr>
        <w:widowControl w:val="0"/>
        <w:spacing w:line="276" w:lineRule="auto"/>
        <w:ind w:left="851" w:right="851"/>
        <w:jc w:val="both"/>
        <w:rPr>
          <w:rFonts w:eastAsiaTheme="minorEastAsia"/>
          <w:color w:val="000000" w:themeColor="text1"/>
          <w:sz w:val="24"/>
          <w:szCs w:val="24"/>
        </w:rPr>
      </w:pPr>
    </w:p>
    <w:p w:rsidR="00D512B8" w:rsidRPr="003E52C0" w:rsidRDefault="00D512B8" w:rsidP="00632831">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Al momento en que la administración, modifica su decisión sobre lo que constituye un título habilitante en el Por Tanto 9 del Artículo 7.9.1</w:t>
      </w:r>
      <w:r w:rsidR="003E52C0" w:rsidRPr="003E52C0">
        <w:rPr>
          <w:rFonts w:eastAsiaTheme="minorEastAsia"/>
          <w:color w:val="000000" w:themeColor="text1"/>
          <w:sz w:val="24"/>
          <w:szCs w:val="24"/>
        </w:rPr>
        <w:t>5</w:t>
      </w:r>
      <w:r w:rsidRPr="003E52C0">
        <w:rPr>
          <w:rFonts w:eastAsiaTheme="minorEastAsia"/>
          <w:color w:val="000000" w:themeColor="text1"/>
          <w:sz w:val="24"/>
          <w:szCs w:val="24"/>
        </w:rPr>
        <w:t>8 de la Sesión Ordinaria 53-2014 del 24 de setiembre del 2014, si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D512B8" w:rsidRPr="003E52C0" w:rsidRDefault="00D512B8" w:rsidP="00632831">
      <w:pPr>
        <w:widowControl w:val="0"/>
        <w:spacing w:line="276" w:lineRule="auto"/>
        <w:jc w:val="both"/>
        <w:rPr>
          <w:rFonts w:eastAsiaTheme="minorEastAsia"/>
          <w:color w:val="000000" w:themeColor="text1"/>
          <w:sz w:val="24"/>
          <w:szCs w:val="24"/>
        </w:rPr>
      </w:pPr>
    </w:p>
    <w:p w:rsidR="00CA30A3" w:rsidRPr="003E52C0" w:rsidRDefault="00CA30A3" w:rsidP="00632831">
      <w:pPr>
        <w:widowControl w:val="0"/>
        <w:spacing w:line="276" w:lineRule="auto"/>
        <w:jc w:val="both"/>
        <w:rPr>
          <w:rFonts w:eastAsiaTheme="minorEastAsia"/>
          <w:color w:val="000000" w:themeColor="text1"/>
          <w:sz w:val="24"/>
          <w:szCs w:val="24"/>
        </w:rPr>
      </w:pPr>
    </w:p>
    <w:p w:rsidR="00CA30A3" w:rsidRPr="003E52C0" w:rsidRDefault="00CA30A3" w:rsidP="00632831">
      <w:pPr>
        <w:widowControl w:val="0"/>
        <w:spacing w:line="276" w:lineRule="auto"/>
        <w:jc w:val="both"/>
        <w:rPr>
          <w:rFonts w:eastAsiaTheme="minorEastAsia"/>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CA30A3" w:rsidRPr="003E52C0" w:rsidRDefault="00CA30A3" w:rsidP="00632831">
      <w:pPr>
        <w:widowControl w:val="0"/>
        <w:spacing w:line="276" w:lineRule="auto"/>
        <w:jc w:val="both"/>
        <w:rPr>
          <w:rFonts w:eastAsiaTheme="minorEastAsia"/>
          <w:color w:val="000000" w:themeColor="text1"/>
          <w:sz w:val="24"/>
          <w:szCs w:val="24"/>
        </w:rPr>
      </w:pPr>
    </w:p>
    <w:p w:rsidR="00CA30A3" w:rsidRPr="003E52C0" w:rsidRDefault="00CA30A3" w:rsidP="00CA30A3">
      <w:pPr>
        <w:ind w:left="851" w:right="851"/>
        <w:jc w:val="both"/>
        <w:rPr>
          <w:i/>
          <w:iCs/>
          <w:color w:val="000000" w:themeColor="text1"/>
        </w:rPr>
      </w:pPr>
      <w:r w:rsidRPr="003E52C0">
        <w:rPr>
          <w:b/>
          <w:bCs/>
          <w:i/>
          <w:iCs/>
          <w:color w:val="000000" w:themeColor="text1"/>
        </w:rPr>
        <w:t>V.- PRINCIPIO DE INTERDICCIÓN DE LA ARBITRARIEDAD Y EJERCICIO DE LA POTESTAD REGLAMENTARIA.</w:t>
      </w:r>
      <w:r w:rsidRPr="003E52C0">
        <w:rPr>
          <w:i/>
          <w:iCs/>
          <w:color w:val="000000" w:themeColor="text1"/>
        </w:rPr>
        <w:t xml:space="preserve"> El principio de interdicción de la arbitrariedad fue concebido por el jurista alemán Leibholz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Leibholz.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w:t>
      </w:r>
      <w:r w:rsidRPr="003E52C0">
        <w:rPr>
          <w:i/>
          <w:iCs/>
          <w:color w:val="000000" w:themeColor="text1"/>
        </w:rPr>
        <w:lastRenderedPageBreak/>
        <w:t xml:space="preserve">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3E52C0">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3E52C0">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infraconstitucional. A mayor abundamiento, sobre el principio de referencia, este Tribunal Constitucional, en el Voto No. 14421-04 de las 11:00 hrs. del 17 de diciembre del 2004, con redacción del Magistrado ponente, señaló lo siguiente: </w:t>
      </w:r>
    </w:p>
    <w:p w:rsidR="00CA30A3" w:rsidRPr="003E52C0" w:rsidRDefault="00CA30A3" w:rsidP="00CA30A3">
      <w:pPr>
        <w:widowControl w:val="0"/>
        <w:ind w:left="851" w:right="851"/>
        <w:jc w:val="both"/>
        <w:rPr>
          <w:rFonts w:eastAsiaTheme="minorEastAsia"/>
          <w:color w:val="000000" w:themeColor="text1"/>
        </w:rPr>
      </w:pPr>
      <w:r w:rsidRPr="003E52C0">
        <w:rPr>
          <w:i/>
          <w:iCs/>
          <w:color w:val="000000" w:themeColor="text1"/>
        </w:rPr>
        <w:t>“(…)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logicidad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3E52C0">
        <w:rPr>
          <w:color w:val="000000" w:themeColor="text1"/>
        </w:rPr>
        <w:t xml:space="preserve"> horas cuarenta y nueve minutos del primero de agosto de dos mil siete. Destacado en negrita es propio).</w:t>
      </w:r>
    </w:p>
    <w:p w:rsidR="00CA30A3" w:rsidRPr="003E52C0" w:rsidRDefault="00CA30A3" w:rsidP="00632831">
      <w:pPr>
        <w:widowControl w:val="0"/>
        <w:spacing w:line="276" w:lineRule="auto"/>
        <w:jc w:val="both"/>
        <w:rPr>
          <w:rFonts w:eastAsiaTheme="minorEastAsia"/>
          <w:color w:val="000000" w:themeColor="text1"/>
          <w:sz w:val="24"/>
          <w:szCs w:val="24"/>
        </w:rPr>
      </w:pPr>
    </w:p>
    <w:p w:rsidR="00CA30A3" w:rsidRPr="003E52C0" w:rsidRDefault="00067D65" w:rsidP="00CA30A3">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lastRenderedPageBreak/>
        <w:t>En el momento en que la Administración cambia para que este funja como título habilitante para efectos tarifarios, y contrariando al acto administrativo de renovación de la concesión, su</w:t>
      </w:r>
      <w:r w:rsidR="00CA30A3" w:rsidRPr="003E52C0">
        <w:rPr>
          <w:rFonts w:eastAsiaTheme="minorEastAsia"/>
          <w:color w:val="000000" w:themeColor="text1"/>
          <w:sz w:val="24"/>
          <w:szCs w:val="24"/>
        </w:rPr>
        <w:t xml:space="preserve"> actuación se torna arbitraria y desproporcionad</w:t>
      </w:r>
      <w:r w:rsidR="000C3595" w:rsidRPr="003E52C0">
        <w:rPr>
          <w:rFonts w:eastAsiaTheme="minorEastAsia"/>
          <w:color w:val="000000" w:themeColor="text1"/>
          <w:sz w:val="24"/>
          <w:szCs w:val="24"/>
        </w:rPr>
        <w:t>a</w:t>
      </w:r>
      <w:r w:rsidR="00CA30A3" w:rsidRPr="003E52C0">
        <w:rPr>
          <w:rFonts w:eastAsiaTheme="minorEastAsia"/>
          <w:color w:val="000000" w:themeColor="text1"/>
          <w:sz w:val="24"/>
          <w:szCs w:val="24"/>
        </w:rPr>
        <w:t>, carente de sustento legal, pues no deriva de un procedimiento administrativo seguido con respeto a las garantías constitucionales y legales que informan el derecho público.</w:t>
      </w:r>
    </w:p>
    <w:p w:rsidR="00D512B8" w:rsidRPr="003E52C0" w:rsidRDefault="00D512B8" w:rsidP="00632831">
      <w:pPr>
        <w:widowControl w:val="0"/>
        <w:spacing w:line="276" w:lineRule="auto"/>
        <w:jc w:val="both"/>
        <w:rPr>
          <w:rFonts w:eastAsiaTheme="minorEastAsia"/>
          <w:color w:val="000000" w:themeColor="text1"/>
          <w:sz w:val="24"/>
          <w:szCs w:val="24"/>
        </w:rPr>
      </w:pPr>
    </w:p>
    <w:p w:rsidR="00632831" w:rsidRPr="003E52C0" w:rsidRDefault="00067D65" w:rsidP="00D52635">
      <w:pPr>
        <w:pStyle w:val="Prrafodelista"/>
        <w:widowControl w:val="0"/>
        <w:numPr>
          <w:ilvl w:val="0"/>
          <w:numId w:val="44"/>
        </w:numPr>
        <w:spacing w:line="276" w:lineRule="auto"/>
        <w:ind w:right="851"/>
        <w:jc w:val="both"/>
        <w:rPr>
          <w:b/>
          <w:bCs/>
          <w:color w:val="000000" w:themeColor="text1"/>
          <w:sz w:val="24"/>
          <w:szCs w:val="24"/>
          <w:lang w:val="es-CR"/>
        </w:rPr>
      </w:pPr>
      <w:r w:rsidRPr="003E52C0">
        <w:rPr>
          <w:rFonts w:eastAsiaTheme="minorEastAsia"/>
          <w:b/>
          <w:color w:val="000000" w:themeColor="text1"/>
          <w:sz w:val="24"/>
          <w:szCs w:val="24"/>
          <w:lang w:val="es-CR"/>
        </w:rPr>
        <w:t>El recurrente alega que la mo</w:t>
      </w:r>
      <w:r w:rsidRPr="003E52C0">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067D65" w:rsidRPr="003E52C0" w:rsidRDefault="00067D65" w:rsidP="00632831">
      <w:pPr>
        <w:spacing w:line="276" w:lineRule="auto"/>
        <w:jc w:val="both"/>
        <w:rPr>
          <w:bCs/>
          <w:color w:val="000000" w:themeColor="text1"/>
          <w:sz w:val="24"/>
          <w:szCs w:val="24"/>
        </w:rPr>
      </w:pPr>
    </w:p>
    <w:p w:rsidR="00A16D0A" w:rsidRPr="003E52C0" w:rsidRDefault="00632831" w:rsidP="00632831">
      <w:pPr>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recurrente alega </w:t>
      </w:r>
      <w:r w:rsidR="00A16D0A" w:rsidRPr="003E52C0">
        <w:rPr>
          <w:rFonts w:eastAsiaTheme="minorEastAsia"/>
          <w:color w:val="000000" w:themeColor="text1"/>
          <w:sz w:val="24"/>
          <w:szCs w:val="24"/>
        </w:rPr>
        <w:t>vicio en el motivo, sobre este elemento sustancial del acto administrativo la jurisprudencia nacional es vasta, ejemplo de ello es la sentencia</w:t>
      </w:r>
      <w:r w:rsidR="00A16D0A" w:rsidRPr="003E52C0">
        <w:rPr>
          <w:rFonts w:ascii="Verdana" w:hAnsi="Verdana"/>
          <w:b/>
          <w:bCs/>
          <w:color w:val="000000" w:themeColor="text1"/>
        </w:rPr>
        <w:t xml:space="preserve"> </w:t>
      </w:r>
      <w:r w:rsidR="00A16D0A" w:rsidRPr="003E52C0">
        <w:rPr>
          <w:rFonts w:eastAsiaTheme="minorEastAsia"/>
          <w:color w:val="000000" w:themeColor="text1"/>
          <w:sz w:val="24"/>
          <w:szCs w:val="24"/>
        </w:rPr>
        <w:t>108-2013-V del Tribunal Contencioso Administrativo y Civil de Hacienda, Sección Quinta, de</w:t>
      </w:r>
      <w:r w:rsidR="00D7657F">
        <w:rPr>
          <w:rFonts w:eastAsiaTheme="minorEastAsia"/>
          <w:color w:val="000000" w:themeColor="text1"/>
          <w:sz w:val="24"/>
          <w:szCs w:val="24"/>
        </w:rPr>
        <w:t xml:space="preserve"> </w:t>
      </w:r>
      <w:r w:rsidR="00A16D0A" w:rsidRPr="003E52C0">
        <w:rPr>
          <w:rFonts w:eastAsiaTheme="minorEastAsia"/>
          <w:color w:val="000000" w:themeColor="text1"/>
          <w:sz w:val="24"/>
          <w:szCs w:val="24"/>
        </w:rPr>
        <w:t>las 13:00 Hrs; del 13 de noviembre del 2013, que indica:</w:t>
      </w:r>
    </w:p>
    <w:p w:rsidR="00A16D0A" w:rsidRPr="003E52C0" w:rsidRDefault="00A16D0A" w:rsidP="00632831">
      <w:pPr>
        <w:spacing w:line="276" w:lineRule="auto"/>
        <w:jc w:val="both"/>
        <w:rPr>
          <w:rFonts w:eastAsiaTheme="minorEastAsia"/>
          <w:color w:val="000000" w:themeColor="text1"/>
          <w:sz w:val="24"/>
          <w:szCs w:val="24"/>
        </w:rPr>
      </w:pPr>
    </w:p>
    <w:p w:rsidR="006B767B" w:rsidRPr="003E52C0" w:rsidRDefault="00A16D0A" w:rsidP="00A16D0A">
      <w:pPr>
        <w:ind w:left="851" w:right="851"/>
        <w:jc w:val="both"/>
        <w:rPr>
          <w:rFonts w:eastAsiaTheme="minorEastAsia"/>
          <w:color w:val="000000" w:themeColor="text1"/>
        </w:rPr>
      </w:pPr>
      <w:r w:rsidRPr="003E52C0">
        <w:rPr>
          <w:i/>
          <w:iCs/>
          <w:color w:val="000000" w:themeColor="text1"/>
        </w:rPr>
        <w:t xml:space="preserve">“(…) </w:t>
      </w:r>
      <w:r w:rsidR="006B767B" w:rsidRPr="003E52C0">
        <w:rPr>
          <w:i/>
          <w:iCs/>
          <w:color w:val="000000" w:themeColor="text1"/>
        </w:rPr>
        <w:t xml:space="preserve">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006B767B" w:rsidRPr="003E52C0">
        <w:rPr>
          <w:b/>
          <w:bCs/>
          <w:i/>
          <w:iCs/>
          <w:color w:val="000000" w:themeColor="text1"/>
          <w:u w:val="single"/>
        </w:rPr>
        <w:t>debe</w:t>
      </w:r>
      <w:r w:rsidR="006B767B" w:rsidRPr="003E52C0">
        <w:rPr>
          <w:color w:val="000000" w:themeColor="text1"/>
          <w:u w:val="single"/>
        </w:rPr>
        <w:t xml:space="preserve"> </w:t>
      </w:r>
      <w:r w:rsidR="006B767B" w:rsidRPr="003E52C0">
        <w:rPr>
          <w:b/>
          <w:bCs/>
          <w:i/>
          <w:iCs/>
          <w:color w:val="000000" w:themeColor="text1"/>
          <w:u w:val="single"/>
        </w:rPr>
        <w:t>existir tal y como la Administración lo invoca</w:t>
      </w:r>
      <w:r w:rsidR="006B767B" w:rsidRPr="003E52C0">
        <w:rPr>
          <w:i/>
          <w:iCs/>
          <w:color w:val="000000" w:themeColor="text1"/>
        </w:rPr>
        <w:t xml:space="preserve">, y que </w:t>
      </w:r>
      <w:r w:rsidR="006B767B" w:rsidRPr="003E52C0">
        <w:rPr>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Nº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w:t>
      </w:r>
      <w:r w:rsidR="006B767B" w:rsidRPr="003E52C0">
        <w:rPr>
          <w:color w:val="000000" w:themeColor="text1"/>
        </w:rPr>
        <w:lastRenderedPageBreak/>
        <w:t>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6B767B" w:rsidRPr="003E52C0" w:rsidRDefault="006B767B" w:rsidP="00632831">
      <w:pPr>
        <w:spacing w:line="276" w:lineRule="auto"/>
        <w:jc w:val="both"/>
        <w:rPr>
          <w:rFonts w:eastAsiaTheme="minorEastAsia"/>
          <w:color w:val="000000" w:themeColor="text1"/>
          <w:sz w:val="24"/>
          <w:szCs w:val="24"/>
        </w:rPr>
      </w:pPr>
    </w:p>
    <w:p w:rsidR="006B767B" w:rsidRPr="003E52C0" w:rsidRDefault="006B767B" w:rsidP="006B767B">
      <w:pPr>
        <w:pStyle w:val="Textoindependiente"/>
        <w:spacing w:after="0"/>
        <w:rPr>
          <w:bCs/>
          <w:iCs/>
          <w:color w:val="000000" w:themeColor="text1"/>
          <w:lang w:val="es-CR"/>
        </w:rPr>
      </w:pPr>
    </w:p>
    <w:p w:rsidR="00A16D0A" w:rsidRPr="003E52C0" w:rsidRDefault="00A16D0A" w:rsidP="00A16D0A">
      <w:pPr>
        <w:pStyle w:val="Textoindependiente"/>
        <w:spacing w:after="0"/>
        <w:jc w:val="both"/>
        <w:rPr>
          <w:bCs/>
          <w:iCs/>
          <w:color w:val="000000" w:themeColor="text1"/>
          <w:lang w:val="es-CR"/>
        </w:rPr>
      </w:pPr>
      <w:r w:rsidRPr="003E52C0">
        <w:rPr>
          <w:bCs/>
          <w:iCs/>
          <w:color w:val="000000" w:themeColor="text1"/>
          <w:lang w:val="es-CR"/>
        </w:rPr>
        <w:t xml:space="preserve">Al analizar el fundamento legal establecido por la Junta Directiva del Consejo de transporte Público en el artículo 25 inciso b) de la Ley 3503, este </w:t>
      </w:r>
      <w:r w:rsidR="007C7721">
        <w:rPr>
          <w:bCs/>
          <w:iCs/>
          <w:color w:val="000000" w:themeColor="text1"/>
          <w:lang w:val="es-CR"/>
        </w:rPr>
        <w:t>Juzgador</w:t>
      </w:r>
      <w:r w:rsidRPr="003E52C0">
        <w:rPr>
          <w:bCs/>
          <w:iCs/>
          <w:color w:val="000000" w:themeColor="text1"/>
          <w:lang w:val="es-CR"/>
        </w:rPr>
        <w:t xml:space="preserve">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p>
    <w:p w:rsidR="00A16D0A" w:rsidRPr="003E52C0" w:rsidRDefault="00A16D0A" w:rsidP="00A16D0A">
      <w:pPr>
        <w:pStyle w:val="Textoindependiente"/>
        <w:spacing w:after="0"/>
        <w:jc w:val="both"/>
        <w:rPr>
          <w:bCs/>
          <w:iCs/>
          <w:color w:val="000000" w:themeColor="text1"/>
          <w:lang w:val="es-CR"/>
        </w:rPr>
      </w:pPr>
    </w:p>
    <w:p w:rsidR="006B767B" w:rsidRPr="003E52C0" w:rsidRDefault="00A16D0A" w:rsidP="00A16D0A">
      <w:pPr>
        <w:pStyle w:val="Textoindependiente"/>
        <w:spacing w:after="0"/>
        <w:jc w:val="both"/>
        <w:rPr>
          <w:bCs/>
          <w:iCs/>
          <w:color w:val="000000" w:themeColor="text1"/>
          <w:lang w:val="es-CR"/>
        </w:rPr>
      </w:pPr>
      <w:r w:rsidRPr="003E52C0">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6B767B" w:rsidRPr="003E52C0" w:rsidRDefault="006B767B" w:rsidP="006B767B">
      <w:pPr>
        <w:pStyle w:val="Textoindependiente"/>
        <w:spacing w:after="0"/>
        <w:rPr>
          <w:bCs/>
          <w:iCs/>
          <w:color w:val="000000" w:themeColor="text1"/>
          <w:lang w:val="es-CR"/>
        </w:rPr>
      </w:pPr>
    </w:p>
    <w:p w:rsidR="007C7721" w:rsidRPr="007C7721" w:rsidRDefault="007C7721" w:rsidP="007C7721">
      <w:pPr>
        <w:pStyle w:val="Sinespaciado"/>
        <w:shd w:val="clear" w:color="auto" w:fill="FFFFFF" w:themeFill="background1"/>
        <w:spacing w:line="276" w:lineRule="auto"/>
        <w:jc w:val="both"/>
        <w:rPr>
          <w:b/>
          <w:color w:val="000000" w:themeColor="text1"/>
          <w:lang w:val="es-CR"/>
        </w:rPr>
      </w:pPr>
      <w:r w:rsidRPr="007C7721">
        <w:rPr>
          <w:color w:val="000000" w:themeColor="text1"/>
          <w:lang w:val="es-CR"/>
        </w:rPr>
        <w:t xml:space="preserve">A la luz de todo lo anteriormente expuesto, observa este Juzgador que si </w:t>
      </w:r>
      <w:r w:rsidRPr="007C7721">
        <w:rPr>
          <w:bCs/>
          <w:iCs/>
          <w:color w:val="000000" w:themeColor="text1"/>
          <w:lang w:val="es-CR"/>
        </w:rPr>
        <w:t xml:space="preserve">se configura el vicio en el motivo alegado por la empresa recurrente, y el acto administrativo contenido en el </w:t>
      </w:r>
      <w:r w:rsidRPr="007C7721">
        <w:rPr>
          <w:b/>
          <w:color w:val="000000" w:themeColor="text1"/>
          <w:lang w:val="es-CR"/>
        </w:rPr>
        <w:t xml:space="preserve">Artículo 8.1 de la Sesión Ordinaria 25-2015 del </w:t>
      </w:r>
      <w:r w:rsidRPr="007C7721">
        <w:rPr>
          <w:b/>
          <w:bCs/>
          <w:color w:val="000000" w:themeColor="text1"/>
          <w:lang w:val="es-CR"/>
        </w:rPr>
        <w:t xml:space="preserve">6 </w:t>
      </w:r>
      <w:r w:rsidRPr="007C7721">
        <w:rPr>
          <w:b/>
          <w:color w:val="000000" w:themeColor="text1"/>
          <w:lang w:val="es-CR"/>
        </w:rPr>
        <w:t>de mayo del 2015</w:t>
      </w:r>
      <w:r w:rsidRPr="007C7721">
        <w:rPr>
          <w:color w:val="000000" w:themeColor="text1"/>
          <w:lang w:val="es-CR"/>
        </w:rPr>
        <w:t xml:space="preserve">, adoptado por la Junta Directiva del Consejo de Transporte Público, </w:t>
      </w:r>
      <w:r>
        <w:rPr>
          <w:color w:val="000000" w:themeColor="text1"/>
          <w:lang w:val="es-CR"/>
        </w:rPr>
        <w:t xml:space="preserve">ha violentado </w:t>
      </w:r>
      <w:r w:rsidRPr="007C7721">
        <w:rPr>
          <w:color w:val="000000" w:themeColor="text1"/>
          <w:lang w:val="es-CR"/>
        </w:rPr>
        <w:t xml:space="preserve">no sólo </w:t>
      </w:r>
      <w:r>
        <w:rPr>
          <w:color w:val="000000" w:themeColor="text1"/>
          <w:lang w:val="es-CR"/>
        </w:rPr>
        <w:t>el</w:t>
      </w:r>
      <w:r w:rsidRPr="007C7721">
        <w:rPr>
          <w:color w:val="000000" w:themeColor="text1"/>
          <w:lang w:val="es-CR"/>
        </w:rPr>
        <w:t xml:space="preserve">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7C7721">
        <w:rPr>
          <w:smallCaps/>
          <w:color w:val="000000" w:themeColor="text1"/>
          <w:lang w:val="es-CR"/>
        </w:rPr>
        <w:t>acoge</w:t>
      </w:r>
      <w:r w:rsidRPr="007C7721">
        <w:rPr>
          <w:color w:val="000000" w:themeColor="text1"/>
          <w:lang w:val="es-CR"/>
        </w:rPr>
        <w:t xml:space="preserve"> el Recurso de Apelación y declara la</w:t>
      </w:r>
      <w:r w:rsidRPr="007C7721">
        <w:rPr>
          <w:smallCaps/>
          <w:color w:val="000000" w:themeColor="text1"/>
          <w:lang w:val="es-CR"/>
        </w:rPr>
        <w:t xml:space="preserve"> </w:t>
      </w:r>
      <w:r w:rsidRPr="007C7721">
        <w:rPr>
          <w:b/>
          <w:smallCaps/>
          <w:color w:val="000000" w:themeColor="text1"/>
          <w:lang w:val="es-CR"/>
        </w:rPr>
        <w:t>Nulidad</w:t>
      </w:r>
      <w:r w:rsidRPr="007C7721">
        <w:rPr>
          <w:color w:val="000000" w:themeColor="text1"/>
          <w:lang w:val="es-CR"/>
        </w:rPr>
        <w:t xml:space="preserve"> del </w:t>
      </w:r>
      <w:r w:rsidRPr="007C7721">
        <w:rPr>
          <w:b/>
          <w:color w:val="000000" w:themeColor="text1"/>
          <w:lang w:val="es-CR"/>
        </w:rPr>
        <w:t xml:space="preserve">Artículo </w:t>
      </w:r>
      <w:r w:rsidR="00BF177F">
        <w:rPr>
          <w:b/>
          <w:color w:val="000000" w:themeColor="text1"/>
          <w:lang w:val="es-CR"/>
        </w:rPr>
        <w:t>8.1</w:t>
      </w:r>
      <w:r w:rsidRPr="007C7721">
        <w:rPr>
          <w:b/>
          <w:color w:val="000000" w:themeColor="text1"/>
          <w:lang w:val="es-CR"/>
        </w:rPr>
        <w:t xml:space="preserve"> de la Sesión Ordinaria </w:t>
      </w:r>
      <w:r w:rsidR="00BF177F">
        <w:rPr>
          <w:b/>
          <w:color w:val="000000" w:themeColor="text1"/>
          <w:lang w:val="es-CR"/>
        </w:rPr>
        <w:t>25</w:t>
      </w:r>
      <w:r w:rsidRPr="007C7721">
        <w:rPr>
          <w:b/>
          <w:color w:val="000000" w:themeColor="text1"/>
          <w:lang w:val="es-CR"/>
        </w:rPr>
        <w:t>-2015</w:t>
      </w:r>
      <w:r w:rsidR="00BF177F" w:rsidRPr="00BF177F">
        <w:rPr>
          <w:color w:val="000000" w:themeColor="text1"/>
          <w:lang w:val="es-CR"/>
        </w:rPr>
        <w:t xml:space="preserve"> d</w:t>
      </w:r>
      <w:r w:rsidRPr="007C7721">
        <w:rPr>
          <w:color w:val="000000" w:themeColor="text1"/>
          <w:lang w:val="es-CR"/>
        </w:rPr>
        <w:t xml:space="preserve">el </w:t>
      </w:r>
      <w:r w:rsidR="00BF177F">
        <w:rPr>
          <w:color w:val="000000" w:themeColor="text1"/>
          <w:lang w:val="es-CR"/>
        </w:rPr>
        <w:t>6</w:t>
      </w:r>
      <w:r w:rsidRPr="007C7721">
        <w:rPr>
          <w:color w:val="000000" w:themeColor="text1"/>
          <w:lang w:val="es-CR"/>
        </w:rPr>
        <w:t xml:space="preserve"> de </w:t>
      </w:r>
      <w:r w:rsidR="00BF177F">
        <w:rPr>
          <w:color w:val="000000" w:themeColor="text1"/>
          <w:lang w:val="es-CR"/>
        </w:rPr>
        <w:t>mayo</w:t>
      </w:r>
      <w:r w:rsidRPr="007C7721">
        <w:rPr>
          <w:color w:val="000000" w:themeColor="text1"/>
          <w:lang w:val="es-CR"/>
        </w:rPr>
        <w:t xml:space="preserve"> del </w:t>
      </w:r>
      <w:r w:rsidRPr="0057590F">
        <w:rPr>
          <w:color w:val="000000" w:themeColor="text1"/>
          <w:lang w:val="es-CR"/>
        </w:rPr>
        <w:t>2015</w:t>
      </w:r>
      <w:r w:rsidR="00BF177F">
        <w:rPr>
          <w:color w:val="000000" w:themeColor="text1"/>
          <w:lang w:val="es-CR"/>
        </w:rPr>
        <w:t>, adoptado por la Junta Directiva del Consejo de Transporte Público</w:t>
      </w:r>
      <w:r w:rsidRPr="0057590F">
        <w:rPr>
          <w:color w:val="000000" w:themeColor="text1"/>
          <w:lang w:val="es-CR"/>
        </w:rPr>
        <w:t>.-</w:t>
      </w:r>
    </w:p>
    <w:p w:rsidR="007C7721" w:rsidRPr="007C7721" w:rsidRDefault="007C7721" w:rsidP="007C7721">
      <w:pPr>
        <w:pStyle w:val="Sinespaciado"/>
        <w:shd w:val="clear" w:color="auto" w:fill="FFFFFF" w:themeFill="background1"/>
        <w:spacing w:line="276" w:lineRule="auto"/>
        <w:jc w:val="both"/>
        <w:rPr>
          <w:color w:val="000000" w:themeColor="text1"/>
          <w:lang w:val="es-CR"/>
        </w:rPr>
      </w:pPr>
    </w:p>
    <w:p w:rsidR="007C7721" w:rsidRPr="00A77F79" w:rsidRDefault="007C7721" w:rsidP="007C7721">
      <w:pPr>
        <w:spacing w:line="276" w:lineRule="auto"/>
        <w:rPr>
          <w:color w:val="000000" w:themeColor="text1"/>
        </w:rPr>
      </w:pPr>
    </w:p>
    <w:p w:rsidR="007C7721" w:rsidRPr="00A77F79" w:rsidRDefault="007C7721" w:rsidP="007C7721">
      <w:pPr>
        <w:spacing w:line="276" w:lineRule="auto"/>
        <w:rPr>
          <w:color w:val="000000" w:themeColor="text1"/>
        </w:rPr>
      </w:pPr>
    </w:p>
    <w:p w:rsidR="007C7721" w:rsidRPr="00A77F79" w:rsidRDefault="007C7721" w:rsidP="007C7721">
      <w:pPr>
        <w:spacing w:line="276" w:lineRule="auto"/>
        <w:rPr>
          <w:color w:val="000000" w:themeColor="text1"/>
        </w:rPr>
      </w:pPr>
    </w:p>
    <w:p w:rsidR="007C7721" w:rsidRPr="00A77F79" w:rsidRDefault="007C7721" w:rsidP="007C7721">
      <w:pPr>
        <w:spacing w:line="276" w:lineRule="auto"/>
        <w:rPr>
          <w:color w:val="000000" w:themeColor="text1"/>
        </w:rPr>
      </w:pPr>
    </w:p>
    <w:p w:rsidR="007C7721" w:rsidRPr="00A77F79" w:rsidRDefault="007C7721" w:rsidP="007C7721">
      <w:pPr>
        <w:spacing w:line="276" w:lineRule="auto"/>
        <w:jc w:val="center"/>
        <w:rPr>
          <w:color w:val="000000" w:themeColor="text1"/>
        </w:rPr>
      </w:pPr>
    </w:p>
    <w:p w:rsidR="007C7721" w:rsidRPr="00BF177F" w:rsidRDefault="007C7721" w:rsidP="007C7721">
      <w:pPr>
        <w:spacing w:line="276" w:lineRule="auto"/>
        <w:jc w:val="center"/>
        <w:rPr>
          <w:color w:val="000000" w:themeColor="text1"/>
          <w:sz w:val="24"/>
          <w:szCs w:val="24"/>
        </w:rPr>
      </w:pPr>
      <w:r w:rsidRPr="00BF177F">
        <w:rPr>
          <w:color w:val="000000" w:themeColor="text1"/>
          <w:sz w:val="24"/>
          <w:szCs w:val="24"/>
        </w:rPr>
        <w:t>Lic. Carlos Miguel Portuguez Méndez</w:t>
      </w:r>
    </w:p>
    <w:p w:rsidR="007C7721" w:rsidRPr="00BF177F" w:rsidRDefault="007C7721" w:rsidP="007C7721">
      <w:pPr>
        <w:spacing w:line="276" w:lineRule="auto"/>
        <w:jc w:val="center"/>
        <w:rPr>
          <w:b/>
          <w:color w:val="000000" w:themeColor="text1"/>
          <w:sz w:val="24"/>
          <w:szCs w:val="24"/>
        </w:rPr>
      </w:pPr>
      <w:r w:rsidRPr="00BF177F">
        <w:rPr>
          <w:b/>
          <w:color w:val="000000" w:themeColor="text1"/>
          <w:sz w:val="24"/>
          <w:szCs w:val="24"/>
        </w:rPr>
        <w:t>Presidente</w:t>
      </w:r>
    </w:p>
    <w:p w:rsidR="007C7721" w:rsidRPr="00BF177F" w:rsidRDefault="007C7721" w:rsidP="007C7721">
      <w:pPr>
        <w:spacing w:line="276" w:lineRule="auto"/>
        <w:jc w:val="both"/>
        <w:rPr>
          <w:color w:val="000000" w:themeColor="text1"/>
          <w:sz w:val="24"/>
          <w:szCs w:val="24"/>
        </w:rPr>
      </w:pPr>
    </w:p>
    <w:p w:rsidR="007C7721" w:rsidRPr="00BF177F" w:rsidRDefault="007C7721" w:rsidP="006B767B">
      <w:pPr>
        <w:pStyle w:val="Textoindependiente"/>
        <w:spacing w:after="0"/>
        <w:rPr>
          <w:bCs/>
          <w:iCs/>
          <w:color w:val="000000" w:themeColor="text1"/>
          <w:lang w:val="es-CR"/>
        </w:rPr>
      </w:pPr>
    </w:p>
    <w:p w:rsidR="006B767B" w:rsidRPr="00BF177F" w:rsidRDefault="006B767B" w:rsidP="006B767B">
      <w:pPr>
        <w:pStyle w:val="Textoindependiente"/>
        <w:spacing w:after="0"/>
        <w:rPr>
          <w:b/>
          <w:bCs/>
          <w:iCs/>
          <w:color w:val="000000" w:themeColor="text1"/>
          <w:lang w:val="es-CR"/>
        </w:rPr>
      </w:pPr>
    </w:p>
    <w:sectPr w:rsidR="006B767B" w:rsidRPr="00BF177F" w:rsidSect="00E528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678" w:rsidRDefault="00F81678">
      <w:r>
        <w:separator/>
      </w:r>
    </w:p>
  </w:endnote>
  <w:endnote w:type="continuationSeparator" w:id="0">
    <w:p w:rsidR="00F81678" w:rsidRDefault="00F8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37" w:rsidRDefault="00B97D37"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97D37" w:rsidRDefault="00B97D37"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37" w:rsidRPr="00DF7DDA" w:rsidRDefault="00B97D37" w:rsidP="00DC0350">
    <w:pPr>
      <w:pStyle w:val="Piedepgina"/>
      <w:framePr w:w="445" w:wrap="around" w:vAnchor="text" w:hAnchor="page" w:x="10342" w:y="23"/>
      <w:rPr>
        <w:rStyle w:val="Nmerodepgina"/>
      </w:rPr>
    </w:pPr>
    <w:r w:rsidRPr="00DF7DDA">
      <w:rPr>
        <w:rStyle w:val="Nmerodepgina"/>
      </w:rPr>
      <w:fldChar w:fldCharType="begin"/>
    </w:r>
    <w:r w:rsidRPr="00DF7DDA">
      <w:rPr>
        <w:rStyle w:val="Nmerodepgina"/>
      </w:rPr>
      <w:instrText xml:space="preserve">PAGE  </w:instrText>
    </w:r>
    <w:r w:rsidRPr="00DF7DDA">
      <w:rPr>
        <w:rStyle w:val="Nmerodepgina"/>
      </w:rPr>
      <w:fldChar w:fldCharType="separate"/>
    </w:r>
    <w:r w:rsidR="005066F1">
      <w:rPr>
        <w:rStyle w:val="Nmerodepgina"/>
        <w:noProof/>
      </w:rPr>
      <w:t>1</w:t>
    </w:r>
    <w:r w:rsidRPr="00DF7DDA">
      <w:rPr>
        <w:rStyle w:val="Nmerodepgina"/>
      </w:rPr>
      <w:fldChar w:fldCharType="end"/>
    </w:r>
  </w:p>
  <w:p w:rsidR="00B97D37" w:rsidRPr="004705B3" w:rsidRDefault="00B97D37" w:rsidP="0015280B">
    <w:pPr>
      <w:pStyle w:val="Piedepgina"/>
      <w:ind w:right="360"/>
      <w:jc w:val="right"/>
      <w:rPr>
        <w:b/>
      </w:rPr>
    </w:pPr>
    <w:r>
      <w:rPr>
        <w:b/>
      </w:rPr>
      <w:t>Res N. TAT-</w:t>
    </w:r>
    <w:r w:rsidR="007711B7">
      <w:rPr>
        <w:b/>
      </w:rPr>
      <w:t>2954</w:t>
    </w:r>
    <w:r w:rsidRPr="004705B3">
      <w:rPr>
        <w:b/>
      </w:rPr>
      <w:t>-201</w:t>
    </w:r>
    <w:r>
      <w:rPr>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678" w:rsidRDefault="00F81678">
      <w:r>
        <w:separator/>
      </w:r>
    </w:p>
  </w:footnote>
  <w:footnote w:type="continuationSeparator" w:id="0">
    <w:p w:rsidR="00F81678" w:rsidRDefault="00F8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252"/>
    <w:multiLevelType w:val="hybridMultilevel"/>
    <w:tmpl w:val="E5CA3DD0"/>
    <w:lvl w:ilvl="0" w:tplc="E9BC84D0">
      <w:start w:val="1"/>
      <w:numFmt w:val="upperLetter"/>
      <w:lvlText w:val="%1)"/>
      <w:lvlJc w:val="left"/>
      <w:pPr>
        <w:ind w:left="502" w:hanging="360"/>
      </w:pPr>
      <w:rPr>
        <w:rFonts w:hint="default"/>
        <w:b/>
        <w:color w:val="000000" w:themeColor="text1"/>
        <w:sz w:val="22"/>
        <w:szCs w:val="22"/>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 w15:restartNumberingAfterBreak="0">
    <w:nsid w:val="0188A253"/>
    <w:multiLevelType w:val="singleLevel"/>
    <w:tmpl w:val="2EA6138A"/>
    <w:lvl w:ilvl="0">
      <w:start w:val="1"/>
      <w:numFmt w:val="upperRoman"/>
      <w:lvlText w:val="%1.-"/>
      <w:lvlJc w:val="left"/>
      <w:pPr>
        <w:tabs>
          <w:tab w:val="num" w:pos="720"/>
        </w:tabs>
        <w:ind w:firstLine="72"/>
      </w:pPr>
      <w:rPr>
        <w:b/>
        <w:snapToGrid/>
        <w:spacing w:val="4"/>
        <w:sz w:val="26"/>
        <w:szCs w:val="26"/>
      </w:rPr>
    </w:lvl>
  </w:abstractNum>
  <w:abstractNum w:abstractNumId="2" w15:restartNumberingAfterBreak="0">
    <w:nsid w:val="03600E36"/>
    <w:multiLevelType w:val="singleLevel"/>
    <w:tmpl w:val="551EE203"/>
    <w:lvl w:ilvl="0">
      <w:start w:val="1"/>
      <w:numFmt w:val="decimal"/>
      <w:lvlText w:val="%1."/>
      <w:lvlJc w:val="left"/>
      <w:pPr>
        <w:tabs>
          <w:tab w:val="num" w:pos="1008"/>
        </w:tabs>
        <w:ind w:left="1008" w:hanging="360"/>
      </w:pPr>
      <w:rPr>
        <w:snapToGrid/>
        <w:sz w:val="23"/>
        <w:szCs w:val="23"/>
      </w:rPr>
    </w:lvl>
  </w:abstractNum>
  <w:abstractNum w:abstractNumId="3" w15:restartNumberingAfterBreak="0">
    <w:nsid w:val="039A2106"/>
    <w:multiLevelType w:val="singleLevel"/>
    <w:tmpl w:val="55AAB4E0"/>
    <w:lvl w:ilvl="0">
      <w:start w:val="1"/>
      <w:numFmt w:val="decimal"/>
      <w:lvlText w:val="%1-."/>
      <w:lvlJc w:val="left"/>
      <w:pPr>
        <w:tabs>
          <w:tab w:val="num" w:pos="504"/>
        </w:tabs>
        <w:ind w:left="216"/>
      </w:pPr>
      <w:rPr>
        <w:rFonts w:ascii="Times New Roman" w:hAnsi="Times New Roman" w:cs="Times New Roman" w:hint="default"/>
        <w:b w:val="0"/>
        <w:snapToGrid/>
        <w:sz w:val="24"/>
        <w:szCs w:val="24"/>
      </w:rPr>
    </w:lvl>
  </w:abstractNum>
  <w:abstractNum w:abstractNumId="4" w15:restartNumberingAfterBreak="0">
    <w:nsid w:val="03B42E53"/>
    <w:multiLevelType w:val="hybridMultilevel"/>
    <w:tmpl w:val="059EFEFA"/>
    <w:lvl w:ilvl="0" w:tplc="07F0C5DC">
      <w:start w:val="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3BF5964"/>
    <w:multiLevelType w:val="singleLevel"/>
    <w:tmpl w:val="486E9C12"/>
    <w:lvl w:ilvl="0">
      <w:start w:val="4"/>
      <w:numFmt w:val="decimal"/>
      <w:lvlText w:val="%1."/>
      <w:lvlJc w:val="left"/>
      <w:pPr>
        <w:tabs>
          <w:tab w:val="num" w:pos="360"/>
        </w:tabs>
        <w:ind w:left="360" w:hanging="360"/>
      </w:pPr>
      <w:rPr>
        <w:snapToGrid/>
        <w:sz w:val="23"/>
        <w:szCs w:val="23"/>
      </w:rPr>
    </w:lvl>
  </w:abstractNum>
  <w:abstractNum w:abstractNumId="6" w15:restartNumberingAfterBreak="0">
    <w:nsid w:val="03C229BD"/>
    <w:multiLevelType w:val="singleLevel"/>
    <w:tmpl w:val="46EF4228"/>
    <w:lvl w:ilvl="0">
      <w:start w:val="1"/>
      <w:numFmt w:val="decimal"/>
      <w:lvlText w:val="%1)-"/>
      <w:lvlJc w:val="left"/>
      <w:pPr>
        <w:tabs>
          <w:tab w:val="num" w:pos="360"/>
        </w:tabs>
        <w:ind w:left="144"/>
      </w:pPr>
      <w:rPr>
        <w:rFonts w:cs="Times New Roman"/>
        <w:snapToGrid/>
        <w:spacing w:val="1"/>
        <w:sz w:val="24"/>
        <w:szCs w:val="24"/>
      </w:rPr>
    </w:lvl>
  </w:abstractNum>
  <w:abstractNum w:abstractNumId="7"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5A3AF6"/>
    <w:multiLevelType w:val="singleLevel"/>
    <w:tmpl w:val="769A8D7C"/>
    <w:lvl w:ilvl="0">
      <w:start w:val="1"/>
      <w:numFmt w:val="lowerLetter"/>
      <w:lvlText w:val="%1)"/>
      <w:lvlJc w:val="left"/>
      <w:pPr>
        <w:tabs>
          <w:tab w:val="num" w:pos="216"/>
        </w:tabs>
        <w:ind w:left="360" w:firstLine="360"/>
      </w:pPr>
      <w:rPr>
        <w:rFonts w:ascii="Verdana" w:hAnsi="Verdana" w:cs="Verdana"/>
        <w:snapToGrid/>
        <w:spacing w:val="-1"/>
        <w:sz w:val="15"/>
        <w:szCs w:val="15"/>
      </w:rPr>
    </w:lvl>
  </w:abstractNum>
  <w:abstractNum w:abstractNumId="9" w15:restartNumberingAfterBreak="0">
    <w:nsid w:val="055D8761"/>
    <w:multiLevelType w:val="singleLevel"/>
    <w:tmpl w:val="092776C7"/>
    <w:lvl w:ilvl="0">
      <w:start w:val="1"/>
      <w:numFmt w:val="lowerLetter"/>
      <w:lvlText w:val="%1)"/>
      <w:lvlJc w:val="left"/>
      <w:pPr>
        <w:tabs>
          <w:tab w:val="num" w:pos="288"/>
        </w:tabs>
        <w:ind w:left="360" w:firstLine="360"/>
      </w:pPr>
      <w:rPr>
        <w:rFonts w:ascii="Verdana" w:hAnsi="Verdana" w:cs="Verdana"/>
        <w:snapToGrid/>
        <w:spacing w:val="7"/>
        <w:sz w:val="14"/>
        <w:szCs w:val="14"/>
      </w:rPr>
    </w:lvl>
  </w:abstractNum>
  <w:abstractNum w:abstractNumId="10" w15:restartNumberingAfterBreak="0">
    <w:nsid w:val="061E42BD"/>
    <w:multiLevelType w:val="singleLevel"/>
    <w:tmpl w:val="6F4FF317"/>
    <w:lvl w:ilvl="0">
      <w:numFmt w:val="bullet"/>
      <w:lvlText w:val="·"/>
      <w:lvlJc w:val="left"/>
      <w:pPr>
        <w:tabs>
          <w:tab w:val="num" w:pos="720"/>
        </w:tabs>
        <w:ind w:left="720" w:hanging="360"/>
      </w:pPr>
      <w:rPr>
        <w:rFonts w:ascii="Symbol" w:hAnsi="Symbol" w:cs="Symbol"/>
        <w:snapToGrid/>
        <w:spacing w:val="1"/>
        <w:sz w:val="23"/>
        <w:szCs w:val="23"/>
      </w:rPr>
    </w:lvl>
  </w:abstractNum>
  <w:abstractNum w:abstractNumId="11" w15:restartNumberingAfterBreak="0">
    <w:nsid w:val="07420474"/>
    <w:multiLevelType w:val="singleLevel"/>
    <w:tmpl w:val="7A01B348"/>
    <w:lvl w:ilvl="0">
      <w:start w:val="1"/>
      <w:numFmt w:val="lowerLetter"/>
      <w:lvlText w:val="%1)"/>
      <w:lvlJc w:val="left"/>
      <w:pPr>
        <w:tabs>
          <w:tab w:val="num" w:pos="216"/>
        </w:tabs>
        <w:ind w:left="360" w:firstLine="360"/>
      </w:pPr>
      <w:rPr>
        <w:rFonts w:ascii="Verdana" w:hAnsi="Verdana" w:cs="Verdana"/>
        <w:snapToGrid/>
        <w:sz w:val="15"/>
        <w:szCs w:val="15"/>
      </w:rPr>
    </w:lvl>
  </w:abstractNum>
  <w:abstractNum w:abstractNumId="12" w15:restartNumberingAfterBreak="0">
    <w:nsid w:val="096E643D"/>
    <w:multiLevelType w:val="hybridMultilevel"/>
    <w:tmpl w:val="0C4AD9D0"/>
    <w:lvl w:ilvl="0" w:tplc="B43E5CD8">
      <w:start w:val="1"/>
      <w:numFmt w:val="upperLetter"/>
      <w:lvlText w:val="%1."/>
      <w:lvlJc w:val="left"/>
      <w:pPr>
        <w:ind w:left="720" w:hanging="360"/>
      </w:pPr>
      <w:rPr>
        <w:b/>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6A2691A"/>
    <w:multiLevelType w:val="hybridMultilevel"/>
    <w:tmpl w:val="4790C580"/>
    <w:lvl w:ilvl="0" w:tplc="8FAC3A0C">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92B4903"/>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C3F5ABB"/>
    <w:multiLevelType w:val="hybridMultilevel"/>
    <w:tmpl w:val="97E487C2"/>
    <w:lvl w:ilvl="0" w:tplc="4272817A">
      <w:start w:val="2"/>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20371C58"/>
    <w:multiLevelType w:val="hybridMultilevel"/>
    <w:tmpl w:val="E488D552"/>
    <w:lvl w:ilvl="0" w:tplc="71CAEEC0">
      <w:start w:val="2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6DD23A6"/>
    <w:multiLevelType w:val="multilevel"/>
    <w:tmpl w:val="A32C63E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7691DE0"/>
    <w:multiLevelType w:val="hybridMultilevel"/>
    <w:tmpl w:val="A5369B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D4621F5"/>
    <w:multiLevelType w:val="hybridMultilevel"/>
    <w:tmpl w:val="FB2A4378"/>
    <w:lvl w:ilvl="0" w:tplc="140A0001">
      <w:start w:val="1"/>
      <w:numFmt w:val="bullet"/>
      <w:lvlText w:val=""/>
      <w:lvlJc w:val="left"/>
      <w:pPr>
        <w:ind w:left="1154" w:hanging="360"/>
      </w:pPr>
      <w:rPr>
        <w:rFonts w:ascii="Symbol" w:hAnsi="Symbol" w:hint="default"/>
      </w:rPr>
    </w:lvl>
    <w:lvl w:ilvl="1" w:tplc="140A0003" w:tentative="1">
      <w:start w:val="1"/>
      <w:numFmt w:val="bullet"/>
      <w:lvlText w:val="o"/>
      <w:lvlJc w:val="left"/>
      <w:pPr>
        <w:ind w:left="1874" w:hanging="360"/>
      </w:pPr>
      <w:rPr>
        <w:rFonts w:ascii="Courier New" w:hAnsi="Courier New" w:cs="Courier New" w:hint="default"/>
      </w:rPr>
    </w:lvl>
    <w:lvl w:ilvl="2" w:tplc="140A0005" w:tentative="1">
      <w:start w:val="1"/>
      <w:numFmt w:val="bullet"/>
      <w:lvlText w:val=""/>
      <w:lvlJc w:val="left"/>
      <w:pPr>
        <w:ind w:left="2594" w:hanging="360"/>
      </w:pPr>
      <w:rPr>
        <w:rFonts w:ascii="Wingdings" w:hAnsi="Wingdings" w:hint="default"/>
      </w:rPr>
    </w:lvl>
    <w:lvl w:ilvl="3" w:tplc="140A0001" w:tentative="1">
      <w:start w:val="1"/>
      <w:numFmt w:val="bullet"/>
      <w:lvlText w:val=""/>
      <w:lvlJc w:val="left"/>
      <w:pPr>
        <w:ind w:left="3314" w:hanging="360"/>
      </w:pPr>
      <w:rPr>
        <w:rFonts w:ascii="Symbol" w:hAnsi="Symbol" w:hint="default"/>
      </w:rPr>
    </w:lvl>
    <w:lvl w:ilvl="4" w:tplc="140A0003" w:tentative="1">
      <w:start w:val="1"/>
      <w:numFmt w:val="bullet"/>
      <w:lvlText w:val="o"/>
      <w:lvlJc w:val="left"/>
      <w:pPr>
        <w:ind w:left="4034" w:hanging="360"/>
      </w:pPr>
      <w:rPr>
        <w:rFonts w:ascii="Courier New" w:hAnsi="Courier New" w:cs="Courier New" w:hint="default"/>
      </w:rPr>
    </w:lvl>
    <w:lvl w:ilvl="5" w:tplc="140A0005" w:tentative="1">
      <w:start w:val="1"/>
      <w:numFmt w:val="bullet"/>
      <w:lvlText w:val=""/>
      <w:lvlJc w:val="left"/>
      <w:pPr>
        <w:ind w:left="4754" w:hanging="360"/>
      </w:pPr>
      <w:rPr>
        <w:rFonts w:ascii="Wingdings" w:hAnsi="Wingdings" w:hint="default"/>
      </w:rPr>
    </w:lvl>
    <w:lvl w:ilvl="6" w:tplc="140A0001" w:tentative="1">
      <w:start w:val="1"/>
      <w:numFmt w:val="bullet"/>
      <w:lvlText w:val=""/>
      <w:lvlJc w:val="left"/>
      <w:pPr>
        <w:ind w:left="5474" w:hanging="360"/>
      </w:pPr>
      <w:rPr>
        <w:rFonts w:ascii="Symbol" w:hAnsi="Symbol" w:hint="default"/>
      </w:rPr>
    </w:lvl>
    <w:lvl w:ilvl="7" w:tplc="140A0003" w:tentative="1">
      <w:start w:val="1"/>
      <w:numFmt w:val="bullet"/>
      <w:lvlText w:val="o"/>
      <w:lvlJc w:val="left"/>
      <w:pPr>
        <w:ind w:left="6194" w:hanging="360"/>
      </w:pPr>
      <w:rPr>
        <w:rFonts w:ascii="Courier New" w:hAnsi="Courier New" w:cs="Courier New" w:hint="default"/>
      </w:rPr>
    </w:lvl>
    <w:lvl w:ilvl="8" w:tplc="140A0005" w:tentative="1">
      <w:start w:val="1"/>
      <w:numFmt w:val="bullet"/>
      <w:lvlText w:val=""/>
      <w:lvlJc w:val="left"/>
      <w:pPr>
        <w:ind w:left="6914" w:hanging="360"/>
      </w:pPr>
      <w:rPr>
        <w:rFonts w:ascii="Wingdings" w:hAnsi="Wingdings" w:hint="default"/>
      </w:rPr>
    </w:lvl>
  </w:abstractNum>
  <w:abstractNum w:abstractNumId="26" w15:restartNumberingAfterBreak="0">
    <w:nsid w:val="341B394A"/>
    <w:multiLevelType w:val="hybridMultilevel"/>
    <w:tmpl w:val="EA349228"/>
    <w:lvl w:ilvl="0" w:tplc="B7000A98">
      <w:start w:val="1"/>
      <w:numFmt w:val="decimal"/>
      <w:lvlText w:val="%1)"/>
      <w:lvlJc w:val="left"/>
      <w:pPr>
        <w:ind w:left="792" w:hanging="360"/>
      </w:pPr>
      <w:rPr>
        <w:rFonts w:ascii="Times New Roman" w:eastAsiaTheme="minorEastAsia" w:hAnsi="Times New Roman" w:cs="Times New Roman"/>
        <w:b w:val="0"/>
        <w:color w:val="000000" w:themeColor="text1"/>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27"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15:restartNumberingAfterBreak="0">
    <w:nsid w:val="384C73D0"/>
    <w:multiLevelType w:val="hybridMultilevel"/>
    <w:tmpl w:val="6F7A1D8E"/>
    <w:lvl w:ilvl="0" w:tplc="3E8A9CA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AE0741E"/>
    <w:multiLevelType w:val="hybridMultilevel"/>
    <w:tmpl w:val="5164D246"/>
    <w:lvl w:ilvl="0" w:tplc="691CB6B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FAE2622"/>
    <w:multiLevelType w:val="hybridMultilevel"/>
    <w:tmpl w:val="6E120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1977469"/>
    <w:multiLevelType w:val="hybridMultilevel"/>
    <w:tmpl w:val="CF4AF6C6"/>
    <w:lvl w:ilvl="0" w:tplc="11DED83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2" w15:restartNumberingAfterBreak="0">
    <w:nsid w:val="45D36C99"/>
    <w:multiLevelType w:val="hybridMultilevel"/>
    <w:tmpl w:val="36826C60"/>
    <w:lvl w:ilvl="0" w:tplc="7B20E5E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4A266AA3"/>
    <w:multiLevelType w:val="hybridMultilevel"/>
    <w:tmpl w:val="0122D9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00A5A4A"/>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15D2B07"/>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577316AF"/>
    <w:multiLevelType w:val="hybridMultilevel"/>
    <w:tmpl w:val="B100EE5E"/>
    <w:lvl w:ilvl="0" w:tplc="2FC61CE4">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0EB528B"/>
    <w:multiLevelType w:val="hybridMultilevel"/>
    <w:tmpl w:val="49FA866E"/>
    <w:lvl w:ilvl="0" w:tplc="4B069922">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9" w15:restartNumberingAfterBreak="0">
    <w:nsid w:val="64252C63"/>
    <w:multiLevelType w:val="hybridMultilevel"/>
    <w:tmpl w:val="191821A8"/>
    <w:lvl w:ilvl="0" w:tplc="8D14BC0C">
      <w:start w:val="2"/>
      <w:numFmt w:val="decimal"/>
      <w:lvlText w:val="%1."/>
      <w:lvlJc w:val="left"/>
      <w:pPr>
        <w:ind w:left="360" w:hanging="360"/>
      </w:pPr>
      <w:rPr>
        <w:rFonts w:hint="default"/>
        <w:b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C8F6E0C"/>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D9243D2"/>
    <w:multiLevelType w:val="hybridMultilevel"/>
    <w:tmpl w:val="DD5CB844"/>
    <w:lvl w:ilvl="0" w:tplc="12E40B1E">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6945C93"/>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B9F6118"/>
    <w:multiLevelType w:val="hybridMultilevel"/>
    <w:tmpl w:val="46D24EFA"/>
    <w:lvl w:ilvl="0" w:tplc="66BA4420">
      <w:start w:val="1"/>
      <w:numFmt w:val="decimal"/>
      <w:lvlText w:val="%1."/>
      <w:lvlJc w:val="left"/>
      <w:pPr>
        <w:tabs>
          <w:tab w:val="num" w:pos="720"/>
        </w:tabs>
        <w:ind w:left="720" w:hanging="360"/>
      </w:pPr>
      <w:rPr>
        <w:b/>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24"/>
  </w:num>
  <w:num w:numId="3">
    <w:abstractNumId w:val="15"/>
  </w:num>
  <w:num w:numId="4">
    <w:abstractNumId w:val="19"/>
  </w:num>
  <w:num w:numId="5">
    <w:abstractNumId w:val="36"/>
  </w:num>
  <w:num w:numId="6">
    <w:abstractNumId w:val="45"/>
  </w:num>
  <w:num w:numId="7">
    <w:abstractNumId w:val="35"/>
  </w:num>
  <w:num w:numId="8">
    <w:abstractNumId w:val="29"/>
  </w:num>
  <w:num w:numId="9">
    <w:abstractNumId w:val="21"/>
  </w:num>
  <w:num w:numId="10">
    <w:abstractNumId w:val="39"/>
  </w:num>
  <w:num w:numId="11">
    <w:abstractNumId w:val="6"/>
  </w:num>
  <w:num w:numId="12">
    <w:abstractNumId w:val="26"/>
  </w:num>
  <w:num w:numId="13">
    <w:abstractNumId w:val="28"/>
  </w:num>
  <w:num w:numId="14">
    <w:abstractNumId w:val="32"/>
  </w:num>
  <w:num w:numId="15">
    <w:abstractNumId w:val="38"/>
  </w:num>
  <w:num w:numId="16">
    <w:abstractNumId w:val="30"/>
  </w:num>
  <w:num w:numId="17">
    <w:abstractNumId w:val="23"/>
  </w:num>
  <w:num w:numId="18">
    <w:abstractNumId w:val="41"/>
  </w:num>
  <w:num w:numId="19">
    <w:abstractNumId w:val="31"/>
  </w:num>
  <w:num w:numId="20">
    <w:abstractNumId w:val="17"/>
  </w:num>
  <w:num w:numId="21">
    <w:abstractNumId w:val="9"/>
  </w:num>
  <w:num w:numId="22">
    <w:abstractNumId w:val="8"/>
  </w:num>
  <w:num w:numId="23">
    <w:abstractNumId w:val="8"/>
    <w:lvlOverride w:ilvl="0">
      <w:lvl w:ilvl="0">
        <w:numFmt w:val="lowerLetter"/>
        <w:lvlText w:val="%1)"/>
        <w:lvlJc w:val="left"/>
        <w:pPr>
          <w:tabs>
            <w:tab w:val="num" w:pos="216"/>
          </w:tabs>
          <w:ind w:left="360" w:firstLine="360"/>
        </w:pPr>
        <w:rPr>
          <w:rFonts w:ascii="Verdana" w:hAnsi="Verdana" w:cs="Verdana"/>
          <w:b/>
          <w:bCs/>
          <w:snapToGrid/>
          <w:spacing w:val="2"/>
          <w:sz w:val="15"/>
          <w:szCs w:val="15"/>
          <w:u w:val="none"/>
        </w:rPr>
      </w:lvl>
    </w:lvlOverride>
  </w:num>
  <w:num w:numId="24">
    <w:abstractNumId w:val="11"/>
  </w:num>
  <w:num w:numId="25">
    <w:abstractNumId w:val="11"/>
    <w:lvlOverride w:ilvl="0">
      <w:lvl w:ilvl="0">
        <w:numFmt w:val="lowerLetter"/>
        <w:lvlText w:val="%1)"/>
        <w:lvlJc w:val="left"/>
        <w:pPr>
          <w:tabs>
            <w:tab w:val="num" w:pos="216"/>
          </w:tabs>
          <w:ind w:left="360" w:firstLine="360"/>
        </w:pPr>
        <w:rPr>
          <w:rFonts w:ascii="Verdana" w:hAnsi="Verdana" w:cs="Verdana"/>
          <w:b/>
          <w:bCs/>
          <w:snapToGrid/>
          <w:spacing w:val="2"/>
          <w:sz w:val="15"/>
          <w:szCs w:val="15"/>
          <w:u w:val="single"/>
        </w:rPr>
      </w:lvl>
    </w:lvlOverride>
  </w:num>
  <w:num w:numId="26">
    <w:abstractNumId w:val="1"/>
  </w:num>
  <w:num w:numId="27">
    <w:abstractNumId w:val="1"/>
    <w:lvlOverride w:ilvl="0">
      <w:lvl w:ilvl="0">
        <w:numFmt w:val="upperRoman"/>
        <w:lvlText w:val="%1.-"/>
        <w:lvlJc w:val="left"/>
        <w:pPr>
          <w:tabs>
            <w:tab w:val="num" w:pos="720"/>
          </w:tabs>
          <w:ind w:firstLine="72"/>
        </w:pPr>
        <w:rPr>
          <w:b/>
          <w:snapToGrid/>
          <w:spacing w:val="11"/>
          <w:sz w:val="26"/>
          <w:szCs w:val="26"/>
        </w:rPr>
      </w:lvl>
    </w:lvlOverride>
  </w:num>
  <w:num w:numId="28">
    <w:abstractNumId w:val="2"/>
  </w:num>
  <w:num w:numId="29">
    <w:abstractNumId w:val="5"/>
  </w:num>
  <w:num w:numId="30">
    <w:abstractNumId w:val="10"/>
  </w:num>
  <w:num w:numId="31">
    <w:abstractNumId w:val="25"/>
  </w:num>
  <w:num w:numId="32">
    <w:abstractNumId w:val="14"/>
  </w:num>
  <w:num w:numId="33">
    <w:abstractNumId w:val="37"/>
  </w:num>
  <w:num w:numId="34">
    <w:abstractNumId w:val="16"/>
  </w:num>
  <w:num w:numId="35">
    <w:abstractNumId w:val="3"/>
  </w:num>
  <w:num w:numId="36">
    <w:abstractNumId w:val="3"/>
    <w:lvlOverride w:ilvl="0">
      <w:lvl w:ilvl="0">
        <w:numFmt w:val="decimal"/>
        <w:lvlText w:val="%1-."/>
        <w:lvlJc w:val="left"/>
        <w:pPr>
          <w:tabs>
            <w:tab w:val="num" w:pos="504"/>
          </w:tabs>
          <w:ind w:left="216"/>
        </w:pPr>
        <w:rPr>
          <w:rFonts w:ascii="Times New Roman" w:hAnsi="Times New Roman" w:cs="Times New Roman" w:hint="default"/>
          <w:b w:val="0"/>
          <w:bCs/>
          <w:snapToGrid/>
          <w:sz w:val="24"/>
          <w:szCs w:val="24"/>
        </w:rPr>
      </w:lvl>
    </w:lvlOverride>
  </w:num>
  <w:num w:numId="37">
    <w:abstractNumId w:val="7"/>
  </w:num>
  <w:num w:numId="38">
    <w:abstractNumId w:val="0"/>
  </w:num>
  <w:num w:numId="39">
    <w:abstractNumId w:val="22"/>
  </w:num>
  <w:num w:numId="40">
    <w:abstractNumId w:val="12"/>
  </w:num>
  <w:num w:numId="41">
    <w:abstractNumId w:val="43"/>
  </w:num>
  <w:num w:numId="42">
    <w:abstractNumId w:val="40"/>
  </w:num>
  <w:num w:numId="43">
    <w:abstractNumId w:val="44"/>
  </w:num>
  <w:num w:numId="44">
    <w:abstractNumId w:val="13"/>
  </w:num>
  <w:num w:numId="45">
    <w:abstractNumId w:val="34"/>
  </w:num>
  <w:num w:numId="46">
    <w:abstractNumId w:val="18"/>
  </w:num>
  <w:num w:numId="47">
    <w:abstractNumId w:val="4"/>
  </w:num>
  <w:num w:numId="48">
    <w:abstractNumId w:val="42"/>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C0"/>
    <w:rsid w:val="0000007F"/>
    <w:rsid w:val="000021F5"/>
    <w:rsid w:val="000172B3"/>
    <w:rsid w:val="00017791"/>
    <w:rsid w:val="00045363"/>
    <w:rsid w:val="00050542"/>
    <w:rsid w:val="00056B2C"/>
    <w:rsid w:val="000613B3"/>
    <w:rsid w:val="00067D65"/>
    <w:rsid w:val="000813A4"/>
    <w:rsid w:val="000815AA"/>
    <w:rsid w:val="0009147F"/>
    <w:rsid w:val="00094A43"/>
    <w:rsid w:val="00094F8D"/>
    <w:rsid w:val="00095A4A"/>
    <w:rsid w:val="000A15CD"/>
    <w:rsid w:val="000A3E9E"/>
    <w:rsid w:val="000B2CB0"/>
    <w:rsid w:val="000C3595"/>
    <w:rsid w:val="000C4FDA"/>
    <w:rsid w:val="000D3160"/>
    <w:rsid w:val="000D74AB"/>
    <w:rsid w:val="000E290C"/>
    <w:rsid w:val="000E2F89"/>
    <w:rsid w:val="000E5BE5"/>
    <w:rsid w:val="000F014E"/>
    <w:rsid w:val="000F27B6"/>
    <w:rsid w:val="000F3AC9"/>
    <w:rsid w:val="000F3F86"/>
    <w:rsid w:val="000F4CA1"/>
    <w:rsid w:val="0010633E"/>
    <w:rsid w:val="00106925"/>
    <w:rsid w:val="0012039D"/>
    <w:rsid w:val="00126200"/>
    <w:rsid w:val="00127B90"/>
    <w:rsid w:val="00127FF9"/>
    <w:rsid w:val="00133C36"/>
    <w:rsid w:val="00134C6F"/>
    <w:rsid w:val="001464AB"/>
    <w:rsid w:val="0015280B"/>
    <w:rsid w:val="00156655"/>
    <w:rsid w:val="00156FE4"/>
    <w:rsid w:val="00157DE1"/>
    <w:rsid w:val="00160A53"/>
    <w:rsid w:val="0016281D"/>
    <w:rsid w:val="00163518"/>
    <w:rsid w:val="00163AF2"/>
    <w:rsid w:val="001844C6"/>
    <w:rsid w:val="001A070E"/>
    <w:rsid w:val="001A0855"/>
    <w:rsid w:val="001A10C4"/>
    <w:rsid w:val="001A2AF4"/>
    <w:rsid w:val="001A3205"/>
    <w:rsid w:val="001A7028"/>
    <w:rsid w:val="001B0B25"/>
    <w:rsid w:val="001C5D21"/>
    <w:rsid w:val="001D0058"/>
    <w:rsid w:val="001D461A"/>
    <w:rsid w:val="001F0216"/>
    <w:rsid w:val="001F2A6E"/>
    <w:rsid w:val="001F403B"/>
    <w:rsid w:val="001F538A"/>
    <w:rsid w:val="001F711A"/>
    <w:rsid w:val="002174C6"/>
    <w:rsid w:val="00217BF2"/>
    <w:rsid w:val="00222A4D"/>
    <w:rsid w:val="00222C13"/>
    <w:rsid w:val="0023043A"/>
    <w:rsid w:val="00237B3C"/>
    <w:rsid w:val="00241B87"/>
    <w:rsid w:val="00247FD0"/>
    <w:rsid w:val="0025365A"/>
    <w:rsid w:val="002547C8"/>
    <w:rsid w:val="00254DE7"/>
    <w:rsid w:val="002618CA"/>
    <w:rsid w:val="002635B3"/>
    <w:rsid w:val="00264010"/>
    <w:rsid w:val="00267155"/>
    <w:rsid w:val="00281DBD"/>
    <w:rsid w:val="00281E93"/>
    <w:rsid w:val="00285ED6"/>
    <w:rsid w:val="002903E2"/>
    <w:rsid w:val="00292028"/>
    <w:rsid w:val="002923C2"/>
    <w:rsid w:val="00295AD8"/>
    <w:rsid w:val="002A198D"/>
    <w:rsid w:val="002A6845"/>
    <w:rsid w:val="002A69E7"/>
    <w:rsid w:val="002B2B10"/>
    <w:rsid w:val="002C1F0D"/>
    <w:rsid w:val="002C45C0"/>
    <w:rsid w:val="002C7233"/>
    <w:rsid w:val="002C74B8"/>
    <w:rsid w:val="002D13B2"/>
    <w:rsid w:val="002D2062"/>
    <w:rsid w:val="002D364F"/>
    <w:rsid w:val="002E0F10"/>
    <w:rsid w:val="002F2BE9"/>
    <w:rsid w:val="002F3B02"/>
    <w:rsid w:val="0030707D"/>
    <w:rsid w:val="00307A8F"/>
    <w:rsid w:val="00307E0F"/>
    <w:rsid w:val="00311D2C"/>
    <w:rsid w:val="0031519E"/>
    <w:rsid w:val="00317AC2"/>
    <w:rsid w:val="00321E27"/>
    <w:rsid w:val="00330E65"/>
    <w:rsid w:val="00334EB4"/>
    <w:rsid w:val="00334EE1"/>
    <w:rsid w:val="003354B3"/>
    <w:rsid w:val="00335926"/>
    <w:rsid w:val="003408E6"/>
    <w:rsid w:val="003466F9"/>
    <w:rsid w:val="00350FE3"/>
    <w:rsid w:val="00351C68"/>
    <w:rsid w:val="00354AF7"/>
    <w:rsid w:val="00362CC5"/>
    <w:rsid w:val="00366EC2"/>
    <w:rsid w:val="00370189"/>
    <w:rsid w:val="00380CA3"/>
    <w:rsid w:val="00390E38"/>
    <w:rsid w:val="00390EDD"/>
    <w:rsid w:val="00391DF5"/>
    <w:rsid w:val="00393D4B"/>
    <w:rsid w:val="00397885"/>
    <w:rsid w:val="003A1876"/>
    <w:rsid w:val="003A3B01"/>
    <w:rsid w:val="003A795D"/>
    <w:rsid w:val="003C2AE7"/>
    <w:rsid w:val="003C3A54"/>
    <w:rsid w:val="003C5EE2"/>
    <w:rsid w:val="003D4D81"/>
    <w:rsid w:val="003D5D86"/>
    <w:rsid w:val="003E2F47"/>
    <w:rsid w:val="003E52C0"/>
    <w:rsid w:val="003E73A8"/>
    <w:rsid w:val="003F0EF5"/>
    <w:rsid w:val="003F1099"/>
    <w:rsid w:val="003F1E6C"/>
    <w:rsid w:val="003F27A9"/>
    <w:rsid w:val="003F3100"/>
    <w:rsid w:val="003F6B8B"/>
    <w:rsid w:val="00401EAF"/>
    <w:rsid w:val="0040723C"/>
    <w:rsid w:val="00411199"/>
    <w:rsid w:val="00412C21"/>
    <w:rsid w:val="00435B86"/>
    <w:rsid w:val="0043655A"/>
    <w:rsid w:val="00440729"/>
    <w:rsid w:val="00442F4F"/>
    <w:rsid w:val="00444CB1"/>
    <w:rsid w:val="00450C1E"/>
    <w:rsid w:val="004525BC"/>
    <w:rsid w:val="00454A6C"/>
    <w:rsid w:val="0045789D"/>
    <w:rsid w:val="004705B3"/>
    <w:rsid w:val="0047178F"/>
    <w:rsid w:val="00472CEF"/>
    <w:rsid w:val="004836D8"/>
    <w:rsid w:val="0048725D"/>
    <w:rsid w:val="00490739"/>
    <w:rsid w:val="004A3A0D"/>
    <w:rsid w:val="004A62B1"/>
    <w:rsid w:val="004A72CE"/>
    <w:rsid w:val="004B2AFD"/>
    <w:rsid w:val="004B7C95"/>
    <w:rsid w:val="004D1DFF"/>
    <w:rsid w:val="004D3407"/>
    <w:rsid w:val="004D6A93"/>
    <w:rsid w:val="004E0796"/>
    <w:rsid w:val="004E1564"/>
    <w:rsid w:val="004E17E7"/>
    <w:rsid w:val="004F13D2"/>
    <w:rsid w:val="004F6946"/>
    <w:rsid w:val="00500F05"/>
    <w:rsid w:val="00503033"/>
    <w:rsid w:val="0050387B"/>
    <w:rsid w:val="00503CBC"/>
    <w:rsid w:val="00504D93"/>
    <w:rsid w:val="005066F1"/>
    <w:rsid w:val="005161FF"/>
    <w:rsid w:val="0052263B"/>
    <w:rsid w:val="00523327"/>
    <w:rsid w:val="005244F6"/>
    <w:rsid w:val="00530069"/>
    <w:rsid w:val="00530740"/>
    <w:rsid w:val="00536CDD"/>
    <w:rsid w:val="00542A11"/>
    <w:rsid w:val="00544317"/>
    <w:rsid w:val="00544584"/>
    <w:rsid w:val="005627C8"/>
    <w:rsid w:val="0057590F"/>
    <w:rsid w:val="00577C77"/>
    <w:rsid w:val="00582E44"/>
    <w:rsid w:val="00591A3B"/>
    <w:rsid w:val="00594945"/>
    <w:rsid w:val="0059599C"/>
    <w:rsid w:val="005B0453"/>
    <w:rsid w:val="005B2880"/>
    <w:rsid w:val="005B3F6E"/>
    <w:rsid w:val="005C6083"/>
    <w:rsid w:val="005D5A64"/>
    <w:rsid w:val="005E20A9"/>
    <w:rsid w:val="005E215B"/>
    <w:rsid w:val="005E2AED"/>
    <w:rsid w:val="005E5955"/>
    <w:rsid w:val="005F0F31"/>
    <w:rsid w:val="005F1998"/>
    <w:rsid w:val="00602BCA"/>
    <w:rsid w:val="00603C57"/>
    <w:rsid w:val="006045D0"/>
    <w:rsid w:val="00605523"/>
    <w:rsid w:val="006140E7"/>
    <w:rsid w:val="006200D0"/>
    <w:rsid w:val="00623A1F"/>
    <w:rsid w:val="00625555"/>
    <w:rsid w:val="00626AF4"/>
    <w:rsid w:val="006315E0"/>
    <w:rsid w:val="00631FD5"/>
    <w:rsid w:val="00632831"/>
    <w:rsid w:val="00632D84"/>
    <w:rsid w:val="0063680B"/>
    <w:rsid w:val="006411E5"/>
    <w:rsid w:val="00644940"/>
    <w:rsid w:val="00653A25"/>
    <w:rsid w:val="0066494E"/>
    <w:rsid w:val="0066795F"/>
    <w:rsid w:val="006720C5"/>
    <w:rsid w:val="00672DBE"/>
    <w:rsid w:val="006942B5"/>
    <w:rsid w:val="006A03A3"/>
    <w:rsid w:val="006A0451"/>
    <w:rsid w:val="006A1C15"/>
    <w:rsid w:val="006A3977"/>
    <w:rsid w:val="006A50D4"/>
    <w:rsid w:val="006B4284"/>
    <w:rsid w:val="006B767B"/>
    <w:rsid w:val="006C1EAE"/>
    <w:rsid w:val="006C4D9D"/>
    <w:rsid w:val="006C7002"/>
    <w:rsid w:val="006D5068"/>
    <w:rsid w:val="006D771A"/>
    <w:rsid w:val="006E005A"/>
    <w:rsid w:val="006E0867"/>
    <w:rsid w:val="006E3079"/>
    <w:rsid w:val="006E46CD"/>
    <w:rsid w:val="006F00CB"/>
    <w:rsid w:val="006F0221"/>
    <w:rsid w:val="006F112F"/>
    <w:rsid w:val="006F24E9"/>
    <w:rsid w:val="006F3B36"/>
    <w:rsid w:val="006F3E63"/>
    <w:rsid w:val="006F6ECD"/>
    <w:rsid w:val="007031D0"/>
    <w:rsid w:val="007047DE"/>
    <w:rsid w:val="00705AD6"/>
    <w:rsid w:val="00713897"/>
    <w:rsid w:val="0071704A"/>
    <w:rsid w:val="00722BD0"/>
    <w:rsid w:val="00724F22"/>
    <w:rsid w:val="007326A7"/>
    <w:rsid w:val="00736DC7"/>
    <w:rsid w:val="0073713D"/>
    <w:rsid w:val="00737177"/>
    <w:rsid w:val="007427E5"/>
    <w:rsid w:val="00742943"/>
    <w:rsid w:val="00750645"/>
    <w:rsid w:val="007513D4"/>
    <w:rsid w:val="00754415"/>
    <w:rsid w:val="00760A27"/>
    <w:rsid w:val="00762137"/>
    <w:rsid w:val="007711B7"/>
    <w:rsid w:val="00771733"/>
    <w:rsid w:val="00772E1F"/>
    <w:rsid w:val="00774A3A"/>
    <w:rsid w:val="00777D21"/>
    <w:rsid w:val="0078357A"/>
    <w:rsid w:val="007836B2"/>
    <w:rsid w:val="00784A16"/>
    <w:rsid w:val="007869BF"/>
    <w:rsid w:val="007964C6"/>
    <w:rsid w:val="007A12D1"/>
    <w:rsid w:val="007A5C67"/>
    <w:rsid w:val="007A7584"/>
    <w:rsid w:val="007A75C0"/>
    <w:rsid w:val="007B5323"/>
    <w:rsid w:val="007B6AF5"/>
    <w:rsid w:val="007C181C"/>
    <w:rsid w:val="007C293A"/>
    <w:rsid w:val="007C7721"/>
    <w:rsid w:val="007E7E67"/>
    <w:rsid w:val="007F2966"/>
    <w:rsid w:val="007F4B34"/>
    <w:rsid w:val="00807F28"/>
    <w:rsid w:val="00810A33"/>
    <w:rsid w:val="00810B78"/>
    <w:rsid w:val="00813ED6"/>
    <w:rsid w:val="008142B9"/>
    <w:rsid w:val="00814469"/>
    <w:rsid w:val="008172EF"/>
    <w:rsid w:val="00820EFC"/>
    <w:rsid w:val="00841EE8"/>
    <w:rsid w:val="00843D1E"/>
    <w:rsid w:val="00845A50"/>
    <w:rsid w:val="0084694E"/>
    <w:rsid w:val="00847E6D"/>
    <w:rsid w:val="00851367"/>
    <w:rsid w:val="00856606"/>
    <w:rsid w:val="00863DF1"/>
    <w:rsid w:val="00864ED7"/>
    <w:rsid w:val="008771E1"/>
    <w:rsid w:val="00881B17"/>
    <w:rsid w:val="00895D14"/>
    <w:rsid w:val="008A77D7"/>
    <w:rsid w:val="008B5724"/>
    <w:rsid w:val="008C69DF"/>
    <w:rsid w:val="008F3800"/>
    <w:rsid w:val="00901969"/>
    <w:rsid w:val="00901AA0"/>
    <w:rsid w:val="009147EE"/>
    <w:rsid w:val="00915620"/>
    <w:rsid w:val="00920C99"/>
    <w:rsid w:val="00923099"/>
    <w:rsid w:val="009331C2"/>
    <w:rsid w:val="00934A49"/>
    <w:rsid w:val="0093501C"/>
    <w:rsid w:val="00937C20"/>
    <w:rsid w:val="00940DF2"/>
    <w:rsid w:val="009470BC"/>
    <w:rsid w:val="00947144"/>
    <w:rsid w:val="00947581"/>
    <w:rsid w:val="00960DEF"/>
    <w:rsid w:val="009627D4"/>
    <w:rsid w:val="009638A8"/>
    <w:rsid w:val="009654DD"/>
    <w:rsid w:val="00971B6C"/>
    <w:rsid w:val="00990462"/>
    <w:rsid w:val="00993DAE"/>
    <w:rsid w:val="00994D32"/>
    <w:rsid w:val="009A1991"/>
    <w:rsid w:val="009A62C7"/>
    <w:rsid w:val="009A68A4"/>
    <w:rsid w:val="009A70B8"/>
    <w:rsid w:val="009B2B28"/>
    <w:rsid w:val="009C543E"/>
    <w:rsid w:val="009D4BB9"/>
    <w:rsid w:val="009D4E79"/>
    <w:rsid w:val="009E4249"/>
    <w:rsid w:val="009E7C69"/>
    <w:rsid w:val="009F37B6"/>
    <w:rsid w:val="009F3D5F"/>
    <w:rsid w:val="009F6B7C"/>
    <w:rsid w:val="00A01490"/>
    <w:rsid w:val="00A0485F"/>
    <w:rsid w:val="00A075A3"/>
    <w:rsid w:val="00A11339"/>
    <w:rsid w:val="00A16D0A"/>
    <w:rsid w:val="00A21B6D"/>
    <w:rsid w:val="00A26E5F"/>
    <w:rsid w:val="00A340C9"/>
    <w:rsid w:val="00A35632"/>
    <w:rsid w:val="00A4612D"/>
    <w:rsid w:val="00A46FDC"/>
    <w:rsid w:val="00A53993"/>
    <w:rsid w:val="00A60D43"/>
    <w:rsid w:val="00A647D3"/>
    <w:rsid w:val="00A700F5"/>
    <w:rsid w:val="00A757CC"/>
    <w:rsid w:val="00A76256"/>
    <w:rsid w:val="00A9252D"/>
    <w:rsid w:val="00A93D86"/>
    <w:rsid w:val="00AA7330"/>
    <w:rsid w:val="00AB1A92"/>
    <w:rsid w:val="00AB3974"/>
    <w:rsid w:val="00AC3C6C"/>
    <w:rsid w:val="00AC5141"/>
    <w:rsid w:val="00AC7FF9"/>
    <w:rsid w:val="00AD23A9"/>
    <w:rsid w:val="00AD6D4A"/>
    <w:rsid w:val="00AE0108"/>
    <w:rsid w:val="00AE2B1E"/>
    <w:rsid w:val="00AE6305"/>
    <w:rsid w:val="00AF124B"/>
    <w:rsid w:val="00AF1BBA"/>
    <w:rsid w:val="00AF5CB5"/>
    <w:rsid w:val="00B0415A"/>
    <w:rsid w:val="00B06B1C"/>
    <w:rsid w:val="00B11689"/>
    <w:rsid w:val="00B130B6"/>
    <w:rsid w:val="00B152D1"/>
    <w:rsid w:val="00B159AC"/>
    <w:rsid w:val="00B167A1"/>
    <w:rsid w:val="00B22A75"/>
    <w:rsid w:val="00B256C7"/>
    <w:rsid w:val="00B27FE1"/>
    <w:rsid w:val="00B30745"/>
    <w:rsid w:val="00B32AEC"/>
    <w:rsid w:val="00B3457E"/>
    <w:rsid w:val="00B37670"/>
    <w:rsid w:val="00B40967"/>
    <w:rsid w:val="00B41C73"/>
    <w:rsid w:val="00B473BF"/>
    <w:rsid w:val="00B50FD2"/>
    <w:rsid w:val="00B55837"/>
    <w:rsid w:val="00B579DD"/>
    <w:rsid w:val="00B65672"/>
    <w:rsid w:val="00B66E8B"/>
    <w:rsid w:val="00B74DD3"/>
    <w:rsid w:val="00B76FCD"/>
    <w:rsid w:val="00B840BC"/>
    <w:rsid w:val="00B85EC7"/>
    <w:rsid w:val="00B97D37"/>
    <w:rsid w:val="00BA2F51"/>
    <w:rsid w:val="00BA7C32"/>
    <w:rsid w:val="00BB0BD2"/>
    <w:rsid w:val="00BB5167"/>
    <w:rsid w:val="00BD27C7"/>
    <w:rsid w:val="00BD3B4A"/>
    <w:rsid w:val="00BD3E0D"/>
    <w:rsid w:val="00BD69AF"/>
    <w:rsid w:val="00BE52CC"/>
    <w:rsid w:val="00BF13A7"/>
    <w:rsid w:val="00BF177F"/>
    <w:rsid w:val="00BF283A"/>
    <w:rsid w:val="00BF7E0D"/>
    <w:rsid w:val="00C00117"/>
    <w:rsid w:val="00C02463"/>
    <w:rsid w:val="00C06D7C"/>
    <w:rsid w:val="00C14A13"/>
    <w:rsid w:val="00C21D2B"/>
    <w:rsid w:val="00C24AE5"/>
    <w:rsid w:val="00C47F5A"/>
    <w:rsid w:val="00C54CF2"/>
    <w:rsid w:val="00C75C95"/>
    <w:rsid w:val="00C830FE"/>
    <w:rsid w:val="00C864EF"/>
    <w:rsid w:val="00C8694E"/>
    <w:rsid w:val="00C879E3"/>
    <w:rsid w:val="00C90AB9"/>
    <w:rsid w:val="00CA249C"/>
    <w:rsid w:val="00CA30A3"/>
    <w:rsid w:val="00CA4F18"/>
    <w:rsid w:val="00CA75ED"/>
    <w:rsid w:val="00CB34CA"/>
    <w:rsid w:val="00CB38FC"/>
    <w:rsid w:val="00CB4C17"/>
    <w:rsid w:val="00CC4C89"/>
    <w:rsid w:val="00CD6E10"/>
    <w:rsid w:val="00CE3264"/>
    <w:rsid w:val="00CE452F"/>
    <w:rsid w:val="00CF2E69"/>
    <w:rsid w:val="00D03080"/>
    <w:rsid w:val="00D25F24"/>
    <w:rsid w:val="00D30158"/>
    <w:rsid w:val="00D30269"/>
    <w:rsid w:val="00D32553"/>
    <w:rsid w:val="00D3760B"/>
    <w:rsid w:val="00D4113D"/>
    <w:rsid w:val="00D4136A"/>
    <w:rsid w:val="00D42FCF"/>
    <w:rsid w:val="00D436ED"/>
    <w:rsid w:val="00D4725D"/>
    <w:rsid w:val="00D512B8"/>
    <w:rsid w:val="00D51461"/>
    <w:rsid w:val="00D548C1"/>
    <w:rsid w:val="00D62399"/>
    <w:rsid w:val="00D71DE9"/>
    <w:rsid w:val="00D72E90"/>
    <w:rsid w:val="00D7657F"/>
    <w:rsid w:val="00D81F0B"/>
    <w:rsid w:val="00D82A7B"/>
    <w:rsid w:val="00D84C3F"/>
    <w:rsid w:val="00DB4695"/>
    <w:rsid w:val="00DB4DA6"/>
    <w:rsid w:val="00DC030F"/>
    <w:rsid w:val="00DC0350"/>
    <w:rsid w:val="00DC0890"/>
    <w:rsid w:val="00DC1E91"/>
    <w:rsid w:val="00DC650F"/>
    <w:rsid w:val="00DC7FAC"/>
    <w:rsid w:val="00DD2D13"/>
    <w:rsid w:val="00DD4C55"/>
    <w:rsid w:val="00DD4F70"/>
    <w:rsid w:val="00DD5828"/>
    <w:rsid w:val="00DD7219"/>
    <w:rsid w:val="00DF0D39"/>
    <w:rsid w:val="00DF707A"/>
    <w:rsid w:val="00DF7DDA"/>
    <w:rsid w:val="00E0057E"/>
    <w:rsid w:val="00E00A42"/>
    <w:rsid w:val="00E0514F"/>
    <w:rsid w:val="00E25575"/>
    <w:rsid w:val="00E270AF"/>
    <w:rsid w:val="00E36192"/>
    <w:rsid w:val="00E51E2B"/>
    <w:rsid w:val="00E528CC"/>
    <w:rsid w:val="00E57A8D"/>
    <w:rsid w:val="00E60CF8"/>
    <w:rsid w:val="00E62DE4"/>
    <w:rsid w:val="00E66227"/>
    <w:rsid w:val="00E672D8"/>
    <w:rsid w:val="00E76356"/>
    <w:rsid w:val="00E83326"/>
    <w:rsid w:val="00E86813"/>
    <w:rsid w:val="00EA3CA0"/>
    <w:rsid w:val="00EA4E74"/>
    <w:rsid w:val="00EB2B4B"/>
    <w:rsid w:val="00EB6A49"/>
    <w:rsid w:val="00EB7236"/>
    <w:rsid w:val="00EC1A4D"/>
    <w:rsid w:val="00ED528F"/>
    <w:rsid w:val="00ED688E"/>
    <w:rsid w:val="00EE1928"/>
    <w:rsid w:val="00EF3942"/>
    <w:rsid w:val="00EF7C10"/>
    <w:rsid w:val="00F02379"/>
    <w:rsid w:val="00F03A60"/>
    <w:rsid w:val="00F17C85"/>
    <w:rsid w:val="00F33D6C"/>
    <w:rsid w:val="00F34DB8"/>
    <w:rsid w:val="00F42ABE"/>
    <w:rsid w:val="00F4396A"/>
    <w:rsid w:val="00F50884"/>
    <w:rsid w:val="00F54007"/>
    <w:rsid w:val="00F567B4"/>
    <w:rsid w:val="00F65BF0"/>
    <w:rsid w:val="00F7485C"/>
    <w:rsid w:val="00F76EA9"/>
    <w:rsid w:val="00F81678"/>
    <w:rsid w:val="00F831D2"/>
    <w:rsid w:val="00F914D9"/>
    <w:rsid w:val="00FA1A0E"/>
    <w:rsid w:val="00FA6614"/>
    <w:rsid w:val="00FB0939"/>
    <w:rsid w:val="00FB6977"/>
    <w:rsid w:val="00FC1B2D"/>
    <w:rsid w:val="00FC5F81"/>
    <w:rsid w:val="00FE69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CA56D6-58D8-45F6-ACB0-1F545218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jc w:val="both"/>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jc w:val="both"/>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jc w:val="both"/>
    </w:pPr>
    <w:rPr>
      <w:rFonts w:eastAsiaTheme="minorEastAsia"/>
      <w:sz w:val="23"/>
      <w:szCs w:val="23"/>
      <w:lang w:val="en-US"/>
    </w:rPr>
  </w:style>
  <w:style w:type="character" w:customStyle="1" w:styleId="SinespaciadoCar">
    <w:name w:val="Sin espaciado Car"/>
    <w:basedOn w:val="Fuentedeprrafopredeter"/>
    <w:link w:val="Sinespaciado"/>
    <w:uiPriority w:val="1"/>
    <w:rsid w:val="004B2AFD"/>
    <w:rPr>
      <w:rFonts w:eastAsiaTheme="minorEastAsia"/>
      <w:sz w:val="24"/>
      <w:szCs w:val="24"/>
      <w:lang w:val="en-US"/>
    </w:rPr>
  </w:style>
  <w:style w:type="paragraph" w:customStyle="1" w:styleId="Default">
    <w:name w:val="Default"/>
    <w:rsid w:val="008172EF"/>
    <w:pPr>
      <w:autoSpaceDE w:val="0"/>
      <w:autoSpaceDN w:val="0"/>
      <w:adjustRightInd w:val="0"/>
    </w:pPr>
    <w:rPr>
      <w:rFonts w:ascii="Calibri" w:eastAsiaTheme="minorHAnsi" w:hAnsi="Calibri" w:cs="Calibri"/>
      <w:color w:val="000000"/>
      <w:sz w:val="24"/>
      <w:szCs w:val="24"/>
      <w:lang w:eastAsia="en-US"/>
    </w:rPr>
  </w:style>
  <w:style w:type="paragraph" w:styleId="Sangranormal">
    <w:name w:val="Normal Indent"/>
    <w:basedOn w:val="Normal"/>
    <w:uiPriority w:val="99"/>
    <w:semiHidden/>
    <w:unhideWhenUsed/>
    <w:rsid w:val="006449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8556">
      <w:bodyDiv w:val="1"/>
      <w:marLeft w:val="0"/>
      <w:marRight w:val="0"/>
      <w:marTop w:val="0"/>
      <w:marBottom w:val="0"/>
      <w:divBdr>
        <w:top w:val="none" w:sz="0" w:space="0" w:color="auto"/>
        <w:left w:val="none" w:sz="0" w:space="0" w:color="auto"/>
        <w:bottom w:val="none" w:sz="0" w:space="0" w:color="auto"/>
        <w:right w:val="none" w:sz="0" w:space="0" w:color="auto"/>
      </w:divBdr>
      <w:divsChild>
        <w:div w:id="710149136">
          <w:marLeft w:val="0"/>
          <w:marRight w:val="0"/>
          <w:marTop w:val="0"/>
          <w:marBottom w:val="0"/>
          <w:divBdr>
            <w:top w:val="none" w:sz="0" w:space="0" w:color="auto"/>
            <w:left w:val="none" w:sz="0" w:space="0" w:color="auto"/>
            <w:bottom w:val="none" w:sz="0" w:space="0" w:color="auto"/>
            <w:right w:val="none" w:sz="0" w:space="0" w:color="auto"/>
          </w:divBdr>
        </w:div>
      </w:divsChild>
    </w:div>
    <w:div w:id="1379629513">
      <w:bodyDiv w:val="1"/>
      <w:marLeft w:val="0"/>
      <w:marRight w:val="0"/>
      <w:marTop w:val="0"/>
      <w:marBottom w:val="0"/>
      <w:divBdr>
        <w:top w:val="none" w:sz="0" w:space="0" w:color="auto"/>
        <w:left w:val="none" w:sz="0" w:space="0" w:color="auto"/>
        <w:bottom w:val="none" w:sz="0" w:space="0" w:color="auto"/>
        <w:right w:val="none" w:sz="0" w:space="0" w:color="auto"/>
      </w:divBdr>
      <w:divsChild>
        <w:div w:id="15002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2BCE-EC03-44F5-9D20-01F0FEB2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17102</Words>
  <Characters>94063</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subject/>
  <dc:creator>Rosa Cortés</dc:creator>
  <cp:keywords/>
  <dc:description/>
  <cp:lastModifiedBy>Tatiana Montero</cp:lastModifiedBy>
  <cp:revision>2</cp:revision>
  <cp:lastPrinted>2015-02-06T18:25:00Z</cp:lastPrinted>
  <dcterms:created xsi:type="dcterms:W3CDTF">2016-05-20T15:15:00Z</dcterms:created>
  <dcterms:modified xsi:type="dcterms:W3CDTF">2016-05-20T15:15:00Z</dcterms:modified>
</cp:coreProperties>
</file>